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2021-2022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247650</wp:posOffset>
            </wp:positionH>
            <wp:positionV relativeFrom="paragraph">
              <wp:posOffset>114300</wp:posOffset>
            </wp:positionV>
            <wp:extent cx="5943600" cy="2428875"/>
            <wp:effectExtent b="12700" l="12700" r="12700" t="1270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887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6th Grade Supply List</w:t>
      </w:r>
    </w:p>
    <w:p w:rsidR="00000000" w:rsidDel="00000000" w:rsidP="00000000" w:rsidRDefault="00000000" w:rsidRPr="00000000" w14:paraId="00000003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Mrs. Hepworth</w:t>
      </w:r>
    </w:p>
    <w:p w:rsidR="00000000" w:rsidDel="00000000" w:rsidP="00000000" w:rsidRDefault="00000000" w:rsidRPr="00000000" w14:paraId="00000004">
      <w:pPr>
        <w:jc w:val="center"/>
        <w:rPr>
          <w:rFonts w:ascii="Playfair Display" w:cs="Playfair Display" w:eastAsia="Playfair Display" w:hAnsi="Playfair Display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I will not be allowing pens in the classroom this year. The students will use a red pen to correct assignments but no other pens please.</w:t>
      </w:r>
    </w:p>
    <w:p w:rsidR="00000000" w:rsidDel="00000000" w:rsidP="00000000" w:rsidRDefault="00000000" w:rsidRPr="00000000" w14:paraId="00000006">
      <w:pPr>
        <w:jc w:val="center"/>
        <w:rPr>
          <w:rFonts w:ascii="Playfair Display" w:cs="Playfair Display" w:eastAsia="Playfair Display" w:hAnsi="Playfair Display"/>
          <w:sz w:val="34"/>
          <w:szCs w:val="34"/>
        </w:rPr>
        <w:sectPr>
          <w:pgSz w:h="15840" w:w="12240" w:orient="portrait"/>
          <w:pgMar w:bottom="14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1 - 1.5 in 3 ring binders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2 composite notebooks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3 folders with pockets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Pencils - your choice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Highlighters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White board markers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Pencil box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bottle of Hand sanitizer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Scissors</w:t>
      </w:r>
    </w:p>
    <w:p w:rsidR="00000000" w:rsidDel="00000000" w:rsidP="00000000" w:rsidRDefault="00000000" w:rsidRPr="00000000" w14:paraId="00000010">
      <w:pPr>
        <w:ind w:left="720" w:firstLine="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Red pen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A set of Markers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rtl w:val="0"/>
        </w:rPr>
        <w:t xml:space="preserve">OR </w:t>
      </w: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colored pencils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Headphones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2 boxes of Tissues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2 container of Clorox  wipes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layfair Display" w:cs="Playfair Display" w:eastAsia="Playfair Display" w:hAnsi="Playfair Display"/>
          <w:sz w:val="34"/>
          <w:szCs w:val="34"/>
          <w:u w:val="none"/>
        </w:rPr>
      </w:pPr>
      <w:r w:rsidDel="00000000" w:rsidR="00000000" w:rsidRPr="00000000">
        <w:rPr>
          <w:rFonts w:ascii="Playfair Display" w:cs="Playfair Display" w:eastAsia="Playfair Display" w:hAnsi="Playfair Display"/>
          <w:sz w:val="34"/>
          <w:szCs w:val="34"/>
          <w:rtl w:val="0"/>
        </w:rPr>
        <w:t xml:space="preserve">Packet of loose leaf paper - wide ruled</w:t>
      </w:r>
    </w:p>
    <w:p w:rsidR="00000000" w:rsidDel="00000000" w:rsidP="00000000" w:rsidRDefault="00000000" w:rsidRPr="00000000" w14:paraId="00000018">
      <w:pPr>
        <w:ind w:left="720" w:firstLine="0"/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Playfair Display" w:cs="Playfair Display" w:eastAsia="Playfair Display" w:hAnsi="Playfair Display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72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