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C8C0" w14:textId="77777777" w:rsidR="00D44919" w:rsidRDefault="00D44919">
      <w:pPr>
        <w:spacing w:before="0"/>
        <w:rPr>
          <w:rFonts w:ascii="Cambria" w:eastAsia="Cambria" w:hAnsi="Cambria" w:cs="Cambria"/>
          <w:color w:val="005A9C"/>
          <w:sz w:val="38"/>
          <w:szCs w:val="38"/>
        </w:rPr>
      </w:pPr>
    </w:p>
    <w:p w14:paraId="44AF4FAE" w14:textId="08B41489" w:rsidR="00D44919" w:rsidRDefault="00FA57DC">
      <w:pPr>
        <w:jc w:val="center"/>
      </w:pPr>
      <w:r>
        <w:rPr>
          <w:b/>
          <w:color w:val="01499D"/>
          <w:sz w:val="40"/>
          <w:szCs w:val="40"/>
        </w:rPr>
        <w:t>Nevada Charter Authority</w:t>
      </w:r>
    </w:p>
    <w:p w14:paraId="37BC5ADB" w14:textId="3D09781F" w:rsidR="00FA57DC" w:rsidRPr="00FA57DC" w:rsidRDefault="00FA57DC" w:rsidP="00FA57DC">
      <w:pPr>
        <w:jc w:val="center"/>
        <w:rPr>
          <w:color w:val="178339"/>
          <w:sz w:val="60"/>
          <w:szCs w:val="60"/>
        </w:rPr>
      </w:pPr>
      <w:r>
        <w:rPr>
          <w:color w:val="178339"/>
          <w:sz w:val="60"/>
          <w:szCs w:val="60"/>
        </w:rPr>
        <w:t>Elko Institute for Academic Achievement</w:t>
      </w:r>
    </w:p>
    <w:p w14:paraId="7D247CE8" w14:textId="636DB0CC" w:rsidR="00FA57DC" w:rsidRDefault="00FA57DC">
      <w:pPr>
        <w:jc w:val="center"/>
        <w:rPr>
          <w:sz w:val="38"/>
          <w:szCs w:val="38"/>
        </w:rPr>
      </w:pPr>
      <w:r>
        <w:rPr>
          <w:sz w:val="38"/>
          <w:szCs w:val="38"/>
        </w:rPr>
        <w:t>2022-2023</w:t>
      </w:r>
    </w:p>
    <w:p w14:paraId="0DABE9A1" w14:textId="2F522364" w:rsidR="00D44919" w:rsidRDefault="00000000">
      <w:pPr>
        <w:jc w:val="center"/>
        <w:rPr>
          <w:color w:val="005A9C"/>
          <w:sz w:val="38"/>
          <w:szCs w:val="38"/>
        </w:rPr>
      </w:pPr>
      <w:r>
        <w:rPr>
          <w:sz w:val="38"/>
          <w:szCs w:val="38"/>
        </w:rPr>
        <w:t>School Performance Plan: A Roadmap to Success</w:t>
      </w:r>
      <w:r>
        <w:rPr>
          <w:color w:val="005A9C"/>
          <w:sz w:val="38"/>
          <w:szCs w:val="38"/>
        </w:rPr>
        <w:t xml:space="preserve"> </w:t>
      </w:r>
    </w:p>
    <w:p w14:paraId="172E6F73" w14:textId="77777777" w:rsidR="00D44919" w:rsidRDefault="00D44919"/>
    <w:p w14:paraId="6B765DD3" w14:textId="5C0A5515" w:rsidR="00D44919" w:rsidRDefault="00FA57DC">
      <w:pPr>
        <w:pBdr>
          <w:top w:val="nil"/>
          <w:left w:val="nil"/>
          <w:bottom w:val="nil"/>
          <w:right w:val="nil"/>
          <w:between w:val="nil"/>
        </w:pBdr>
        <w:spacing w:before="0"/>
        <w:rPr>
          <w:rFonts w:ascii="Cambria" w:eastAsia="Cambria" w:hAnsi="Cambria" w:cs="Cambria"/>
          <w:b/>
          <w:i/>
          <w:color w:val="1F6D89"/>
          <w:sz w:val="48"/>
          <w:szCs w:val="48"/>
        </w:rPr>
      </w:pPr>
      <w:r>
        <w:rPr>
          <w:i/>
          <w:color w:val="4F81BD"/>
        </w:rPr>
        <w:t>EIAA</w:t>
      </w:r>
      <w:r w:rsidR="00000000">
        <w:rPr>
          <w:i/>
          <w:color w:val="4F81BD"/>
        </w:rPr>
        <w:t xml:space="preserve"> </w:t>
      </w:r>
      <w:r w:rsidR="00000000">
        <w:rPr>
          <w:i/>
        </w:rPr>
        <w:t xml:space="preserve">has established its School Performance Plan for the school year. This plan was developed by the school’s continuous improvement (CI) team and informed by a comprehensive needs assessment that included data analysis and meaningful engagement with the school community. It includes the school's goals and process developed during Act 1. The CI team will monitor implementation throughout the school year and evaluate and update the goals at the end of the year. </w:t>
      </w:r>
    </w:p>
    <w:p w14:paraId="36FA59B2" w14:textId="77777777" w:rsidR="00D44919" w:rsidRDefault="00D44919">
      <w:pPr>
        <w:rPr>
          <w:rFonts w:ascii="Cambria" w:eastAsia="Cambria" w:hAnsi="Cambria" w:cs="Cambria"/>
          <w:sz w:val="24"/>
          <w:szCs w:val="24"/>
        </w:rPr>
      </w:pPr>
    </w:p>
    <w:p w14:paraId="3D4FC6D3" w14:textId="77777777" w:rsidR="00D44919" w:rsidRDefault="00D44919">
      <w:pPr>
        <w:rPr>
          <w:rFonts w:ascii="Cambria" w:eastAsia="Cambria" w:hAnsi="Cambria" w:cs="Cambria"/>
          <w:sz w:val="24"/>
          <w:szCs w:val="24"/>
        </w:rPr>
      </w:pPr>
    </w:p>
    <w:p w14:paraId="388B593B" w14:textId="77777777" w:rsidR="00D44919" w:rsidRDefault="00D44919">
      <w:pPr>
        <w:rPr>
          <w:rFonts w:ascii="Cambria" w:eastAsia="Cambria" w:hAnsi="Cambria" w:cs="Cambria"/>
          <w:sz w:val="24"/>
          <w:szCs w:val="24"/>
        </w:rPr>
      </w:pPr>
    </w:p>
    <w:p w14:paraId="54EAF856" w14:textId="77777777" w:rsidR="00D44919" w:rsidRDefault="00D44919">
      <w:pPr>
        <w:rPr>
          <w:rFonts w:ascii="Cambria" w:eastAsia="Cambria" w:hAnsi="Cambria" w:cs="Cambria"/>
          <w:sz w:val="24"/>
          <w:szCs w:val="24"/>
        </w:rPr>
      </w:pPr>
    </w:p>
    <w:p w14:paraId="5545D528" w14:textId="77777777" w:rsidR="00D44919" w:rsidRDefault="00D44919">
      <w:pPr>
        <w:rPr>
          <w:rFonts w:ascii="Cambria" w:eastAsia="Cambria" w:hAnsi="Cambria" w:cs="Cambria"/>
          <w:sz w:val="24"/>
          <w:szCs w:val="24"/>
        </w:rPr>
      </w:pPr>
    </w:p>
    <w:p w14:paraId="730F382B" w14:textId="77777777" w:rsidR="00D44919" w:rsidRDefault="00D44919">
      <w:pPr>
        <w:rPr>
          <w:rFonts w:ascii="Cambria" w:eastAsia="Cambria" w:hAnsi="Cambria" w:cs="Cambria"/>
          <w:sz w:val="24"/>
          <w:szCs w:val="24"/>
        </w:rPr>
      </w:pPr>
    </w:p>
    <w:p w14:paraId="29EAC541" w14:textId="77777777" w:rsidR="00D44919" w:rsidRDefault="00D44919">
      <w:pPr>
        <w:spacing w:before="0"/>
        <w:rPr>
          <w:b/>
        </w:rPr>
      </w:pPr>
    </w:p>
    <w:p w14:paraId="3EF84BC4" w14:textId="77777777" w:rsidR="00064F04" w:rsidRDefault="00064F04">
      <w:pPr>
        <w:spacing w:before="0"/>
        <w:rPr>
          <w:b/>
        </w:rPr>
      </w:pPr>
    </w:p>
    <w:p w14:paraId="744C82BC" w14:textId="77777777" w:rsidR="00064F04" w:rsidRDefault="00064F04">
      <w:pPr>
        <w:spacing w:before="0"/>
        <w:rPr>
          <w:b/>
        </w:rPr>
      </w:pPr>
    </w:p>
    <w:p w14:paraId="5B53802A" w14:textId="77777777" w:rsidR="00064F04" w:rsidRDefault="00064F04">
      <w:pPr>
        <w:spacing w:before="0"/>
        <w:rPr>
          <w:b/>
        </w:rPr>
      </w:pPr>
    </w:p>
    <w:p w14:paraId="2638B7BA" w14:textId="77777777" w:rsidR="00064F04" w:rsidRDefault="00064F04">
      <w:pPr>
        <w:spacing w:before="0"/>
        <w:rPr>
          <w:b/>
        </w:rPr>
      </w:pPr>
    </w:p>
    <w:p w14:paraId="69B0CEFC" w14:textId="77777777" w:rsidR="00064F04" w:rsidRDefault="00064F04">
      <w:pPr>
        <w:spacing w:before="0"/>
        <w:rPr>
          <w:b/>
        </w:rPr>
      </w:pPr>
    </w:p>
    <w:p w14:paraId="3A4C19BE" w14:textId="77777777" w:rsidR="00064F04" w:rsidRDefault="00064F04">
      <w:pPr>
        <w:spacing w:before="0"/>
        <w:rPr>
          <w:b/>
        </w:rPr>
      </w:pPr>
    </w:p>
    <w:p w14:paraId="36DEF777" w14:textId="77777777" w:rsidR="00064F04" w:rsidRDefault="00064F04">
      <w:pPr>
        <w:spacing w:before="0"/>
        <w:rPr>
          <w:b/>
        </w:rPr>
      </w:pPr>
    </w:p>
    <w:p w14:paraId="7E1B6063" w14:textId="77777777" w:rsidR="00064F04" w:rsidRDefault="00064F04">
      <w:pPr>
        <w:spacing w:before="0"/>
        <w:rPr>
          <w:b/>
        </w:rPr>
      </w:pPr>
    </w:p>
    <w:p w14:paraId="2E9E1D5D" w14:textId="22C86D72" w:rsidR="00D44919" w:rsidRDefault="00000000">
      <w:pPr>
        <w:spacing w:before="0"/>
      </w:pPr>
      <w:r>
        <w:rPr>
          <w:b/>
        </w:rPr>
        <w:t>Principal:</w:t>
      </w:r>
      <w:r>
        <w:t xml:space="preserve"> </w:t>
      </w:r>
      <w:r w:rsidR="00FA57DC">
        <w:t>Ashley Perkins</w:t>
      </w:r>
    </w:p>
    <w:p w14:paraId="02D94EF5" w14:textId="24B95DC1" w:rsidR="00D44919" w:rsidRDefault="00000000">
      <w:pPr>
        <w:spacing w:before="0"/>
      </w:pPr>
      <w:r>
        <w:rPr>
          <w:b/>
        </w:rPr>
        <w:t xml:space="preserve">School Website: </w:t>
      </w:r>
      <w:r w:rsidR="00FA57DC">
        <w:rPr>
          <w:b/>
        </w:rPr>
        <w:t>www.eiaanv.net</w:t>
      </w:r>
    </w:p>
    <w:p w14:paraId="65B6BC22" w14:textId="0901B1B3" w:rsidR="00D44919" w:rsidRDefault="00000000">
      <w:pPr>
        <w:tabs>
          <w:tab w:val="left" w:pos="1222"/>
        </w:tabs>
        <w:spacing w:before="0"/>
        <w:rPr>
          <w:b/>
        </w:rPr>
      </w:pPr>
      <w:r>
        <w:rPr>
          <w:b/>
        </w:rPr>
        <w:t>Email:</w:t>
      </w:r>
      <w:r>
        <w:t xml:space="preserve"> </w:t>
      </w:r>
      <w:r w:rsidR="00FA57DC">
        <w:t>aperkins@eiaanv.net</w:t>
      </w:r>
    </w:p>
    <w:p w14:paraId="2E5C47DC" w14:textId="7A930A03" w:rsidR="00D44919" w:rsidRDefault="00000000">
      <w:pPr>
        <w:spacing w:before="0"/>
      </w:pPr>
      <w:r>
        <w:rPr>
          <w:b/>
        </w:rPr>
        <w:t>Phone:</w:t>
      </w:r>
      <w:r>
        <w:t xml:space="preserve"> </w:t>
      </w:r>
      <w:r w:rsidR="00FA57DC">
        <w:t>775-738-3422</w:t>
      </w:r>
    </w:p>
    <w:p w14:paraId="253D95CB" w14:textId="2C275AEE" w:rsidR="00D44919" w:rsidRDefault="00000000">
      <w:pPr>
        <w:spacing w:before="0"/>
      </w:pPr>
      <w:r>
        <w:rPr>
          <w:b/>
        </w:rPr>
        <w:t>School Designations:</w:t>
      </w:r>
      <w:r>
        <w:t xml:space="preserve"> </w:t>
      </w:r>
      <w:proofErr w:type="spellStart"/>
      <w:r w:rsidR="00FA57DC">
        <w:rPr>
          <w:rFonts w:ascii="MS Gothic" w:eastAsia="MS Gothic" w:hAnsi="MS Gothic" w:cs="MS Gothic"/>
        </w:rPr>
        <w:t>X</w:t>
      </w:r>
      <w:r>
        <w:rPr>
          <w:color w:val="808080"/>
        </w:rPr>
        <w:t>Title</w:t>
      </w:r>
      <w:proofErr w:type="spellEnd"/>
      <w:r>
        <w:rPr>
          <w:color w:val="808080"/>
        </w:rPr>
        <w:t xml:space="preserve"> I </w:t>
      </w:r>
      <w:r>
        <w:rPr>
          <w:rFonts w:ascii="MS Gothic" w:eastAsia="MS Gothic" w:hAnsi="MS Gothic" w:cs="MS Gothic"/>
        </w:rPr>
        <w:t>☐</w:t>
      </w:r>
      <w:r>
        <w:rPr>
          <w:color w:val="808080"/>
        </w:rPr>
        <w:t xml:space="preserve">CSI </w:t>
      </w:r>
      <w:r>
        <w:rPr>
          <w:rFonts w:ascii="MS Gothic" w:eastAsia="MS Gothic" w:hAnsi="MS Gothic" w:cs="MS Gothic"/>
        </w:rPr>
        <w:t>☐</w:t>
      </w:r>
      <w:r>
        <w:rPr>
          <w:color w:val="808080"/>
        </w:rPr>
        <w:t xml:space="preserve">TSI </w:t>
      </w:r>
      <w:r>
        <w:rPr>
          <w:rFonts w:ascii="MS Gothic" w:eastAsia="MS Gothic" w:hAnsi="MS Gothic" w:cs="MS Gothic"/>
        </w:rPr>
        <w:t>☐</w:t>
      </w:r>
      <w:r>
        <w:rPr>
          <w:color w:val="808080"/>
        </w:rPr>
        <w:t xml:space="preserve"> TSI/ATSI </w:t>
      </w:r>
    </w:p>
    <w:p w14:paraId="25123F8D" w14:textId="70357739" w:rsidR="00D44919" w:rsidRDefault="00D44919">
      <w:pPr>
        <w:spacing w:before="0"/>
        <w:jc w:val="center"/>
        <w:rPr>
          <w:i/>
        </w:rPr>
      </w:pPr>
    </w:p>
    <w:p w14:paraId="4E2BC0D0" w14:textId="77777777" w:rsidR="00064F04" w:rsidRDefault="00064F04">
      <w:pPr>
        <w:spacing w:before="0"/>
        <w:jc w:val="center"/>
        <w:rPr>
          <w:i/>
        </w:rPr>
      </w:pPr>
    </w:p>
    <w:p w14:paraId="481CC423" w14:textId="31DB8168" w:rsidR="00D44919" w:rsidRDefault="00000000">
      <w:pPr>
        <w:spacing w:before="0"/>
        <w:jc w:val="center"/>
        <w:rPr>
          <w:i/>
        </w:rPr>
        <w:sectPr w:rsidR="00D44919">
          <w:headerReference w:type="default" r:id="rId7"/>
          <w:footerReference w:type="default" r:id="rId8"/>
          <w:headerReference w:type="first" r:id="rId9"/>
          <w:footerReference w:type="first" r:id="rId10"/>
          <w:pgSz w:w="12240" w:h="15840"/>
          <w:pgMar w:top="907" w:right="1440" w:bottom="907" w:left="1440" w:header="720" w:footer="720" w:gutter="0"/>
          <w:pgNumType w:start="1"/>
          <w:cols w:space="720"/>
        </w:sectPr>
      </w:pPr>
      <w:r>
        <w:rPr>
          <w:i/>
        </w:rPr>
        <w:t xml:space="preserve">Our SPP was last updated on </w:t>
      </w:r>
      <w:r w:rsidR="00FA57DC">
        <w:rPr>
          <w:color w:val="808080"/>
        </w:rPr>
        <w:t>11/10/2022</w:t>
      </w:r>
      <w:r>
        <w:rPr>
          <w:color w:val="808080"/>
        </w:rPr>
        <w:t>.</w:t>
      </w:r>
    </w:p>
    <w:p w14:paraId="129D4A3C" w14:textId="77777777" w:rsidR="00D44919" w:rsidRDefault="00000000">
      <w:pPr>
        <w:pStyle w:val="Heading1"/>
      </w:pPr>
      <w:bookmarkStart w:id="0" w:name="_gjdgxs" w:colFirst="0" w:colLast="0"/>
      <w:bookmarkEnd w:id="0"/>
      <w:r>
        <w:lastRenderedPageBreak/>
        <w:t>School Continuous Improvement Team</w:t>
      </w:r>
    </w:p>
    <w:p w14:paraId="37359945" w14:textId="77777777" w:rsidR="00D44919" w:rsidRDefault="00000000">
      <w:pPr>
        <w:spacing w:before="0"/>
        <w:rPr>
          <w:i/>
        </w:rPr>
      </w:pPr>
      <w:r>
        <w:rPr>
          <w:i/>
        </w:rPr>
        <w:t>The Continuous Improvement Team is made up of a diverse group of school administrators, teachers, staff, caretakers, and students charged with developing, implementing, and evaluating the school’s continuous improvement efforts outlined in the School Performance Plan.</w:t>
      </w: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D44919" w14:paraId="77D2DC30" w14:textId="77777777">
        <w:trPr>
          <w:cantSplit/>
          <w:jc w:val="center"/>
        </w:trPr>
        <w:tc>
          <w:tcPr>
            <w:tcW w:w="4680" w:type="dxa"/>
            <w:shd w:val="clear" w:color="auto" w:fill="005A9C"/>
          </w:tcPr>
          <w:p w14:paraId="1E45ABC2" w14:textId="77777777" w:rsidR="00D44919" w:rsidRDefault="00000000">
            <w:pPr>
              <w:jc w:val="center"/>
              <w:rPr>
                <w:b/>
                <w:color w:val="FFFFFF"/>
              </w:rPr>
            </w:pPr>
            <w:bookmarkStart w:id="1" w:name="_30j0zll" w:colFirst="0" w:colLast="0"/>
            <w:bookmarkEnd w:id="1"/>
            <w:r>
              <w:rPr>
                <w:b/>
                <w:color w:val="FFFFFF"/>
              </w:rPr>
              <w:t>Name</w:t>
            </w:r>
          </w:p>
        </w:tc>
        <w:tc>
          <w:tcPr>
            <w:tcW w:w="4680" w:type="dxa"/>
            <w:shd w:val="clear" w:color="auto" w:fill="005A9C"/>
          </w:tcPr>
          <w:p w14:paraId="71DAF416" w14:textId="77777777" w:rsidR="00D44919" w:rsidRDefault="00000000">
            <w:pPr>
              <w:jc w:val="center"/>
              <w:rPr>
                <w:b/>
                <w:color w:val="FFFFFF"/>
              </w:rPr>
            </w:pPr>
            <w:r>
              <w:rPr>
                <w:b/>
                <w:color w:val="FFFFFF"/>
              </w:rPr>
              <w:t>Role</w:t>
            </w:r>
          </w:p>
        </w:tc>
      </w:tr>
      <w:tr w:rsidR="00D44919" w14:paraId="59943662" w14:textId="77777777">
        <w:trPr>
          <w:cantSplit/>
          <w:jc w:val="center"/>
        </w:trPr>
        <w:tc>
          <w:tcPr>
            <w:tcW w:w="4680" w:type="dxa"/>
          </w:tcPr>
          <w:p w14:paraId="6F56025D" w14:textId="0EBE0062" w:rsidR="00D44919" w:rsidRDefault="00FA57DC">
            <w:r>
              <w:t>Ashley Perkins</w:t>
            </w:r>
          </w:p>
        </w:tc>
        <w:tc>
          <w:tcPr>
            <w:tcW w:w="4680" w:type="dxa"/>
          </w:tcPr>
          <w:p w14:paraId="51A59D66" w14:textId="77777777" w:rsidR="00D44919" w:rsidRDefault="00000000">
            <w:pPr>
              <w:rPr>
                <w:b/>
              </w:rPr>
            </w:pPr>
            <w:r>
              <w:rPr>
                <w:b/>
              </w:rPr>
              <w:t xml:space="preserve">Principal(s) </w:t>
            </w:r>
            <w:r>
              <w:rPr>
                <w:i/>
              </w:rPr>
              <w:t>(required)</w:t>
            </w:r>
          </w:p>
        </w:tc>
      </w:tr>
      <w:tr w:rsidR="00D44919" w14:paraId="0FD7DB77" w14:textId="77777777">
        <w:trPr>
          <w:cantSplit/>
          <w:jc w:val="center"/>
        </w:trPr>
        <w:tc>
          <w:tcPr>
            <w:tcW w:w="4680" w:type="dxa"/>
          </w:tcPr>
          <w:p w14:paraId="25F72FC2" w14:textId="3E1BE347" w:rsidR="00D44919" w:rsidRDefault="00FA57DC">
            <w:r>
              <w:t>Lori Lynch VP</w:t>
            </w:r>
          </w:p>
        </w:tc>
        <w:tc>
          <w:tcPr>
            <w:tcW w:w="4680" w:type="dxa"/>
          </w:tcPr>
          <w:p w14:paraId="16EFFD5F" w14:textId="77777777" w:rsidR="00D44919" w:rsidRDefault="00000000">
            <w:pPr>
              <w:rPr>
                <w:i/>
              </w:rPr>
            </w:pPr>
            <w:r>
              <w:rPr>
                <w:b/>
              </w:rPr>
              <w:t xml:space="preserve">Other School Administrator(s) </w:t>
            </w:r>
            <w:r>
              <w:rPr>
                <w:i/>
              </w:rPr>
              <w:t>(required</w:t>
            </w:r>
          </w:p>
        </w:tc>
      </w:tr>
      <w:tr w:rsidR="00D44919" w14:paraId="6847773B" w14:textId="77777777">
        <w:trPr>
          <w:cantSplit/>
          <w:jc w:val="center"/>
        </w:trPr>
        <w:tc>
          <w:tcPr>
            <w:tcW w:w="4680" w:type="dxa"/>
          </w:tcPr>
          <w:p w14:paraId="670B0F50" w14:textId="5332085B" w:rsidR="00D44919" w:rsidRDefault="00FA57DC">
            <w:r>
              <w:t>All Staff</w:t>
            </w:r>
          </w:p>
        </w:tc>
        <w:tc>
          <w:tcPr>
            <w:tcW w:w="4680" w:type="dxa"/>
          </w:tcPr>
          <w:p w14:paraId="2E575AE9" w14:textId="77777777" w:rsidR="00D44919" w:rsidRDefault="00000000">
            <w:pPr>
              <w:rPr>
                <w:b/>
              </w:rPr>
            </w:pPr>
            <w:r>
              <w:rPr>
                <w:b/>
              </w:rPr>
              <w:t xml:space="preserve">Teacher(s) </w:t>
            </w:r>
            <w:r>
              <w:rPr>
                <w:i/>
              </w:rPr>
              <w:t>(required)</w:t>
            </w:r>
          </w:p>
        </w:tc>
      </w:tr>
      <w:tr w:rsidR="00D44919" w14:paraId="4D528E0D" w14:textId="77777777">
        <w:trPr>
          <w:cantSplit/>
          <w:jc w:val="center"/>
        </w:trPr>
        <w:tc>
          <w:tcPr>
            <w:tcW w:w="4680" w:type="dxa"/>
          </w:tcPr>
          <w:p w14:paraId="18B6036E" w14:textId="1D3F59E8" w:rsidR="00D44919" w:rsidRDefault="00FA57DC">
            <w:r>
              <w:t>All Paraprofessionals</w:t>
            </w:r>
          </w:p>
        </w:tc>
        <w:tc>
          <w:tcPr>
            <w:tcW w:w="4680" w:type="dxa"/>
          </w:tcPr>
          <w:p w14:paraId="19AE4324" w14:textId="77777777" w:rsidR="00D44919" w:rsidRDefault="00000000">
            <w:pPr>
              <w:rPr>
                <w:b/>
              </w:rPr>
            </w:pPr>
            <w:r>
              <w:rPr>
                <w:b/>
              </w:rPr>
              <w:t xml:space="preserve">Paraprofessional(s) </w:t>
            </w:r>
            <w:r>
              <w:rPr>
                <w:i/>
              </w:rPr>
              <w:t>(required)</w:t>
            </w:r>
          </w:p>
        </w:tc>
      </w:tr>
      <w:tr w:rsidR="00D44919" w14:paraId="184DDBE7" w14:textId="77777777">
        <w:trPr>
          <w:cantSplit/>
          <w:jc w:val="center"/>
        </w:trPr>
        <w:tc>
          <w:tcPr>
            <w:tcW w:w="4680" w:type="dxa"/>
          </w:tcPr>
          <w:p w14:paraId="7320579F" w14:textId="236CD8CD" w:rsidR="00D44919" w:rsidRDefault="00FA57DC">
            <w:r>
              <w:t>All parents have been a part of the process through conferences, surveys, and direct feedback</w:t>
            </w:r>
          </w:p>
        </w:tc>
        <w:tc>
          <w:tcPr>
            <w:tcW w:w="4680" w:type="dxa"/>
          </w:tcPr>
          <w:p w14:paraId="3ACE52DE" w14:textId="77777777" w:rsidR="00D44919" w:rsidRDefault="00000000">
            <w:pPr>
              <w:rPr>
                <w:b/>
              </w:rPr>
            </w:pPr>
            <w:r>
              <w:rPr>
                <w:b/>
              </w:rPr>
              <w:t xml:space="preserve">Parent(s) </w:t>
            </w:r>
            <w:r>
              <w:rPr>
                <w:i/>
              </w:rPr>
              <w:t>(required)</w:t>
            </w:r>
          </w:p>
        </w:tc>
      </w:tr>
      <w:tr w:rsidR="00D44919" w14:paraId="7E46CC0C" w14:textId="77777777">
        <w:trPr>
          <w:cantSplit/>
          <w:jc w:val="center"/>
        </w:trPr>
        <w:tc>
          <w:tcPr>
            <w:tcW w:w="4680" w:type="dxa"/>
          </w:tcPr>
          <w:p w14:paraId="7DF9EACE" w14:textId="1C9A7ED6" w:rsidR="00D44919" w:rsidRDefault="00FA57DC">
            <w:r>
              <w:t>All students have been a part of the process through surveys, data chats, goal setting, and direct feedback</w:t>
            </w:r>
          </w:p>
        </w:tc>
        <w:tc>
          <w:tcPr>
            <w:tcW w:w="4680" w:type="dxa"/>
          </w:tcPr>
          <w:p w14:paraId="77B1E262" w14:textId="77777777" w:rsidR="00D44919" w:rsidRDefault="00000000">
            <w:pPr>
              <w:rPr>
                <w:b/>
              </w:rPr>
            </w:pPr>
            <w:r>
              <w:rPr>
                <w:b/>
              </w:rPr>
              <w:t xml:space="preserve">Student(s) </w:t>
            </w:r>
            <w:r>
              <w:rPr>
                <w:i/>
              </w:rPr>
              <w:t>(required for secondary schools)</w:t>
            </w:r>
          </w:p>
        </w:tc>
      </w:tr>
      <w:tr w:rsidR="00D44919" w14:paraId="693CCC8A" w14:textId="77777777">
        <w:trPr>
          <w:cantSplit/>
          <w:jc w:val="center"/>
        </w:trPr>
        <w:tc>
          <w:tcPr>
            <w:tcW w:w="4680" w:type="dxa"/>
          </w:tcPr>
          <w:p w14:paraId="7D0EF1B3" w14:textId="77777777" w:rsidR="00D44919" w:rsidRDefault="00D44919"/>
        </w:tc>
        <w:tc>
          <w:tcPr>
            <w:tcW w:w="4680" w:type="dxa"/>
          </w:tcPr>
          <w:p w14:paraId="415B5E48" w14:textId="77777777" w:rsidR="00D44919" w:rsidRDefault="00000000">
            <w:pPr>
              <w:rPr>
                <w:b/>
              </w:rPr>
            </w:pPr>
            <w:r>
              <w:rPr>
                <w:b/>
              </w:rPr>
              <w:t xml:space="preserve">Tribes/Tribal Orgs </w:t>
            </w:r>
            <w:r>
              <w:rPr>
                <w:i/>
              </w:rPr>
              <w:t>(if present in community)</w:t>
            </w:r>
          </w:p>
        </w:tc>
      </w:tr>
      <w:tr w:rsidR="00D44919" w14:paraId="437C0C7A" w14:textId="77777777">
        <w:trPr>
          <w:cantSplit/>
          <w:jc w:val="center"/>
        </w:trPr>
        <w:tc>
          <w:tcPr>
            <w:tcW w:w="4680" w:type="dxa"/>
          </w:tcPr>
          <w:p w14:paraId="5C7FC8E9" w14:textId="6886E45F" w:rsidR="00D44919" w:rsidRDefault="00FA57DC">
            <w:r>
              <w:t>RTB data, NNRPDP</w:t>
            </w:r>
          </w:p>
        </w:tc>
        <w:tc>
          <w:tcPr>
            <w:tcW w:w="4680" w:type="dxa"/>
          </w:tcPr>
          <w:p w14:paraId="2D4B795F" w14:textId="77777777" w:rsidR="00D44919" w:rsidRDefault="00000000">
            <w:pPr>
              <w:rPr>
                <w:b/>
              </w:rPr>
            </w:pPr>
            <w:r>
              <w:rPr>
                <w:b/>
              </w:rPr>
              <w:t xml:space="preserve">Specialized Instructional Support Personnel </w:t>
            </w:r>
            <w:r>
              <w:rPr>
                <w:i/>
              </w:rPr>
              <w:t>(if appropriate)</w:t>
            </w:r>
          </w:p>
        </w:tc>
      </w:tr>
      <w:tr w:rsidR="00D44919" w14:paraId="551E7766" w14:textId="77777777">
        <w:trPr>
          <w:cantSplit/>
          <w:jc w:val="center"/>
        </w:trPr>
        <w:tc>
          <w:tcPr>
            <w:tcW w:w="4680" w:type="dxa"/>
          </w:tcPr>
          <w:p w14:paraId="08F76B6E" w14:textId="77777777" w:rsidR="00D44919" w:rsidRDefault="00000000">
            <w:pPr>
              <w:rPr>
                <w:i/>
              </w:rPr>
            </w:pPr>
            <w:r>
              <w:rPr>
                <w:i/>
                <w:color w:val="4F81BD"/>
              </w:rPr>
              <w:t>Add additional members/roles as necessary</w:t>
            </w:r>
          </w:p>
        </w:tc>
        <w:tc>
          <w:tcPr>
            <w:tcW w:w="4680" w:type="dxa"/>
          </w:tcPr>
          <w:p w14:paraId="16E11CE7" w14:textId="77777777" w:rsidR="00D44919" w:rsidRDefault="00D44919">
            <w:pPr>
              <w:rPr>
                <w:b/>
              </w:rPr>
            </w:pPr>
          </w:p>
        </w:tc>
      </w:tr>
    </w:tbl>
    <w:p w14:paraId="0CD767B6" w14:textId="77777777" w:rsidR="00D44919" w:rsidRDefault="00000000">
      <w:pPr>
        <w:pStyle w:val="Heading1"/>
        <w:rPr>
          <w:i/>
          <w:color w:val="CC0000"/>
        </w:rPr>
      </w:pPr>
      <w:r>
        <w:t>School Demographics and Performance Information</w:t>
      </w:r>
    </w:p>
    <w:p w14:paraId="4F71E790" w14:textId="77777777" w:rsidR="00D44919" w:rsidRDefault="00000000">
      <w:pPr>
        <w:spacing w:before="0" w:after="200"/>
        <w:rPr>
          <w:i/>
          <w:color w:val="4F81BD"/>
        </w:rPr>
      </w:pPr>
      <w:bookmarkStart w:id="2" w:name="_1fob9te" w:colFirst="0" w:colLast="0"/>
      <w:bookmarkEnd w:id="2"/>
      <w:r>
        <w:rPr>
          <w:i/>
          <w:color w:val="000000"/>
          <w:sz w:val="21"/>
          <w:szCs w:val="21"/>
        </w:rPr>
        <w:t>In com</w:t>
      </w:r>
      <w:r>
        <w:rPr>
          <w:i/>
          <w:color w:val="000000"/>
        </w:rPr>
        <w:t xml:space="preserve">pliance with federal and state law, Nevada’s K-12 Accountability Portal provides detailed information about each school’s student and staff demographics and </w:t>
      </w:r>
      <w:r>
        <w:rPr>
          <w:i/>
        </w:rPr>
        <w:t>s</w:t>
      </w:r>
      <w:r>
        <w:rPr>
          <w:i/>
          <w:color w:val="000000"/>
        </w:rPr>
        <w:t xml:space="preserve">chool performance rating, </w:t>
      </w:r>
      <w:r>
        <w:rPr>
          <w:i/>
        </w:rPr>
        <w:t>a star-rating system</w:t>
      </w:r>
      <w:r>
        <w:rPr>
          <w:i/>
          <w:color w:val="000000"/>
        </w:rPr>
        <w:t xml:space="preserve"> based on the Nevada School Performance Framework (NSPF).</w:t>
      </w:r>
      <w:r>
        <w:rPr>
          <w:i/>
          <w:color w:val="212529"/>
        </w:rPr>
        <w:t xml:space="preserve"> </w:t>
      </w:r>
      <w:r>
        <w:rPr>
          <w:i/>
          <w:color w:val="000000"/>
        </w:rPr>
        <w:t xml:space="preserve">You can find our School Rating Report at </w:t>
      </w:r>
      <w:r w:rsidR="006B6F1A" w:rsidRPr="006B6F1A">
        <w:rPr>
          <w:i/>
          <w:color w:val="4F81BD"/>
        </w:rPr>
        <w:t>http://nevadareportcard.nv.gov/di/report/summary_1?report=summary_1&amp;scope=e24.y19&amp;organization=c26537&amp;scores=MA_level%2CRD_level%2CMA_NotTested%2CRD_NotTested%2CMA_pass%2CRD_pass%2CMA_Tested%2CRD_Tested%2CN_MA%2CN_RD&amp;num=20&amp;page=1&amp;pagesize=20&amp;domain=assessment&amp;</w:t>
      </w:r>
    </w:p>
    <w:p w14:paraId="26918976" w14:textId="77777777" w:rsidR="006B6F1A" w:rsidRDefault="006B6F1A">
      <w:pPr>
        <w:spacing w:before="0" w:after="200"/>
        <w:rPr>
          <w:i/>
          <w:color w:val="4F81BD"/>
        </w:rPr>
      </w:pPr>
    </w:p>
    <w:p w14:paraId="6C4F47A7" w14:textId="77777777" w:rsidR="006B6F1A" w:rsidRDefault="006B6F1A">
      <w:pPr>
        <w:spacing w:before="0" w:after="200"/>
        <w:rPr>
          <w:i/>
          <w:color w:val="4F81BD"/>
        </w:rPr>
      </w:pPr>
    </w:p>
    <w:p w14:paraId="23535A63" w14:textId="77777777" w:rsidR="006B6F1A" w:rsidRDefault="006B6F1A">
      <w:pPr>
        <w:spacing w:before="0" w:after="200"/>
        <w:rPr>
          <w:i/>
          <w:color w:val="4F81BD"/>
        </w:rPr>
      </w:pPr>
    </w:p>
    <w:p w14:paraId="79912A9A" w14:textId="43406E56" w:rsidR="006B6F1A" w:rsidRDefault="006B6F1A">
      <w:pPr>
        <w:spacing w:before="0" w:after="200"/>
        <w:rPr>
          <w:i/>
          <w:color w:val="4F81BD"/>
        </w:rPr>
      </w:pPr>
    </w:p>
    <w:p w14:paraId="19D5B961" w14:textId="37357370" w:rsidR="00343854" w:rsidRDefault="00343854">
      <w:pPr>
        <w:spacing w:before="0" w:after="200"/>
        <w:rPr>
          <w:i/>
          <w:color w:val="4F81BD"/>
        </w:rPr>
      </w:pPr>
    </w:p>
    <w:p w14:paraId="3F5FFA64" w14:textId="3CC78831" w:rsidR="00343854" w:rsidRDefault="00343854">
      <w:pPr>
        <w:spacing w:before="0" w:after="200"/>
        <w:rPr>
          <w:i/>
          <w:color w:val="4F81BD"/>
        </w:rPr>
      </w:pPr>
      <w:r>
        <w:rPr>
          <w:noProof/>
        </w:rPr>
        <w:lastRenderedPageBreak/>
        <w:drawing>
          <wp:inline distT="0" distB="0" distL="0" distR="0" wp14:anchorId="0E7AA5EC" wp14:editId="123C04D6">
            <wp:extent cx="3762375" cy="3648075"/>
            <wp:effectExtent l="0" t="0" r="9525" b="952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1"/>
                    <a:stretch>
                      <a:fillRect/>
                    </a:stretch>
                  </pic:blipFill>
                  <pic:spPr>
                    <a:xfrm>
                      <a:off x="0" y="0"/>
                      <a:ext cx="3762375" cy="3648075"/>
                    </a:xfrm>
                    <a:prstGeom prst="rect">
                      <a:avLst/>
                    </a:prstGeom>
                  </pic:spPr>
                </pic:pic>
              </a:graphicData>
            </a:graphic>
          </wp:inline>
        </w:drawing>
      </w:r>
    </w:p>
    <w:p w14:paraId="480A9700" w14:textId="77777777" w:rsidR="006B6F1A" w:rsidRDefault="006B6F1A">
      <w:pPr>
        <w:spacing w:before="0" w:after="200"/>
        <w:rPr>
          <w:i/>
          <w:color w:val="4F81BD"/>
        </w:rPr>
      </w:pPr>
    </w:p>
    <w:p w14:paraId="637FFAC4" w14:textId="4DC0A268" w:rsidR="006B6F1A" w:rsidRDefault="00343854">
      <w:pPr>
        <w:spacing w:before="0" w:after="200"/>
        <w:rPr>
          <w:i/>
          <w:color w:val="4F81BD"/>
        </w:rPr>
      </w:pPr>
      <w:r>
        <w:rPr>
          <w:noProof/>
        </w:rPr>
        <w:drawing>
          <wp:inline distT="0" distB="0" distL="0" distR="0" wp14:anchorId="4CFADEA3" wp14:editId="7A09EF15">
            <wp:extent cx="5943600" cy="3427095"/>
            <wp:effectExtent l="0" t="0" r="0" b="190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stretch>
                      <a:fillRect/>
                    </a:stretch>
                  </pic:blipFill>
                  <pic:spPr>
                    <a:xfrm>
                      <a:off x="0" y="0"/>
                      <a:ext cx="5943600" cy="3427095"/>
                    </a:xfrm>
                    <a:prstGeom prst="rect">
                      <a:avLst/>
                    </a:prstGeom>
                  </pic:spPr>
                </pic:pic>
              </a:graphicData>
            </a:graphic>
          </wp:inline>
        </w:drawing>
      </w:r>
    </w:p>
    <w:p w14:paraId="72234B1E" w14:textId="4F05A7D9" w:rsidR="00343854" w:rsidRDefault="00343854">
      <w:pPr>
        <w:spacing w:before="0" w:after="200"/>
        <w:rPr>
          <w:i/>
          <w:color w:val="4F81BD"/>
        </w:rPr>
      </w:pPr>
    </w:p>
    <w:p w14:paraId="270503AE" w14:textId="066AE782" w:rsidR="00343854" w:rsidRDefault="00343854">
      <w:pPr>
        <w:spacing w:before="0" w:after="200"/>
        <w:rPr>
          <w:i/>
          <w:color w:val="4F81BD"/>
        </w:rPr>
      </w:pPr>
    </w:p>
    <w:p w14:paraId="4E4009AB" w14:textId="09BFBBBE" w:rsidR="00343854" w:rsidRDefault="00343854">
      <w:pPr>
        <w:spacing w:before="0" w:after="200"/>
        <w:rPr>
          <w:i/>
          <w:color w:val="4F81BD"/>
        </w:rPr>
      </w:pPr>
    </w:p>
    <w:p w14:paraId="1B921A9A" w14:textId="774A2A38" w:rsidR="00343854" w:rsidRDefault="00343854">
      <w:pPr>
        <w:spacing w:before="0" w:after="200"/>
        <w:rPr>
          <w:i/>
          <w:color w:val="4F81BD"/>
        </w:rPr>
      </w:pPr>
      <w:r>
        <w:rPr>
          <w:noProof/>
        </w:rPr>
        <w:lastRenderedPageBreak/>
        <w:drawing>
          <wp:inline distT="0" distB="0" distL="0" distR="0" wp14:anchorId="7342965C" wp14:editId="3DE1A5B0">
            <wp:extent cx="5943600" cy="4636135"/>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3"/>
                    <a:stretch>
                      <a:fillRect/>
                    </a:stretch>
                  </pic:blipFill>
                  <pic:spPr>
                    <a:xfrm>
                      <a:off x="0" y="0"/>
                      <a:ext cx="5943600" cy="4636135"/>
                    </a:xfrm>
                    <a:prstGeom prst="rect">
                      <a:avLst/>
                    </a:prstGeom>
                  </pic:spPr>
                </pic:pic>
              </a:graphicData>
            </a:graphic>
          </wp:inline>
        </w:drawing>
      </w:r>
    </w:p>
    <w:p w14:paraId="49F68119" w14:textId="10C36A29" w:rsidR="00343854" w:rsidRDefault="00343854">
      <w:pPr>
        <w:spacing w:before="0" w:after="200"/>
        <w:rPr>
          <w:i/>
          <w:color w:val="4F81BD"/>
        </w:rPr>
      </w:pPr>
    </w:p>
    <w:p w14:paraId="33CC64B6" w14:textId="77777777" w:rsidR="00343854" w:rsidRDefault="00343854">
      <w:pPr>
        <w:spacing w:before="0" w:after="200"/>
        <w:rPr>
          <w:i/>
          <w:color w:val="4F81BD"/>
        </w:rPr>
      </w:pPr>
    </w:p>
    <w:p w14:paraId="600AC99B" w14:textId="77777777" w:rsidR="006B6F1A" w:rsidRDefault="006B6F1A">
      <w:pPr>
        <w:spacing w:before="0" w:after="200"/>
        <w:rPr>
          <w:i/>
          <w:color w:val="4F81BD"/>
        </w:rPr>
      </w:pPr>
    </w:p>
    <w:p w14:paraId="28CEAF4C" w14:textId="77777777" w:rsidR="006B6F1A" w:rsidRDefault="006B6F1A">
      <w:pPr>
        <w:spacing w:before="0" w:after="200"/>
        <w:rPr>
          <w:i/>
          <w:color w:val="4F81BD"/>
        </w:rPr>
      </w:pPr>
    </w:p>
    <w:p w14:paraId="3AC8A7BD" w14:textId="77777777" w:rsidR="006B6F1A" w:rsidRDefault="006B6F1A">
      <w:pPr>
        <w:spacing w:before="0" w:after="200"/>
        <w:rPr>
          <w:i/>
          <w:color w:val="4F81BD"/>
        </w:rPr>
      </w:pPr>
    </w:p>
    <w:p w14:paraId="7A1CB38A" w14:textId="77777777" w:rsidR="006B6F1A" w:rsidRDefault="006B6F1A">
      <w:pPr>
        <w:spacing w:before="0" w:after="200"/>
        <w:rPr>
          <w:i/>
          <w:color w:val="4F81BD"/>
        </w:rPr>
      </w:pPr>
    </w:p>
    <w:p w14:paraId="11D6ED11" w14:textId="77777777" w:rsidR="006B6F1A" w:rsidRDefault="006B6F1A">
      <w:pPr>
        <w:spacing w:before="0" w:after="200"/>
        <w:rPr>
          <w:i/>
          <w:color w:val="4F81BD"/>
        </w:rPr>
      </w:pPr>
    </w:p>
    <w:p w14:paraId="3601E1FC" w14:textId="77777777" w:rsidR="006B6F1A" w:rsidRDefault="006B6F1A">
      <w:pPr>
        <w:spacing w:before="0" w:after="200"/>
        <w:rPr>
          <w:i/>
          <w:color w:val="4F81BD"/>
        </w:rPr>
      </w:pPr>
    </w:p>
    <w:p w14:paraId="29C5153E" w14:textId="77777777" w:rsidR="006B6F1A" w:rsidRDefault="006B6F1A">
      <w:pPr>
        <w:spacing w:before="0" w:after="200"/>
        <w:rPr>
          <w:i/>
          <w:color w:val="4F81BD"/>
        </w:rPr>
      </w:pPr>
    </w:p>
    <w:p w14:paraId="2EEB09EE" w14:textId="77777777" w:rsidR="006B6F1A" w:rsidRDefault="006B6F1A">
      <w:pPr>
        <w:spacing w:before="0" w:after="200"/>
        <w:rPr>
          <w:i/>
          <w:color w:val="4F81BD"/>
        </w:rPr>
      </w:pPr>
    </w:p>
    <w:p w14:paraId="3EB27AEC" w14:textId="08CCABE4" w:rsidR="006B6F1A" w:rsidRDefault="006B6F1A">
      <w:pPr>
        <w:spacing w:before="0" w:after="200"/>
        <w:rPr>
          <w:color w:val="000000"/>
        </w:rPr>
        <w:sectPr w:rsidR="006B6F1A" w:rsidSect="00343854">
          <w:pgSz w:w="12240" w:h="15840"/>
          <w:pgMar w:top="720" w:right="720" w:bottom="720" w:left="720" w:header="720" w:footer="720" w:gutter="0"/>
          <w:cols w:space="720"/>
          <w:docGrid w:linePitch="299"/>
        </w:sectPr>
      </w:pPr>
    </w:p>
    <w:p w14:paraId="6022865A" w14:textId="77777777" w:rsidR="00D44919" w:rsidRDefault="00000000">
      <w:pPr>
        <w:pStyle w:val="Heading1"/>
      </w:pPr>
      <w:bookmarkStart w:id="3" w:name="_3znysh7" w:colFirst="0" w:colLast="0"/>
      <w:bookmarkEnd w:id="3"/>
      <w:r>
        <w:lastRenderedPageBreak/>
        <w:t>School Goals and Improvement Plan</w:t>
      </w:r>
    </w:p>
    <w:p w14:paraId="278903A3" w14:textId="77777777" w:rsidR="00D44919" w:rsidRDefault="00000000">
      <w:pPr>
        <w:rPr>
          <w:i/>
        </w:rPr>
      </w:pPr>
      <w:r>
        <w:rPr>
          <w:i/>
        </w:rPr>
        <w:t>The improvement plan on the following pages articulates our goals for the upcoming school year, strategies we will employ to achieve our goals, and other important planning information.</w:t>
      </w:r>
    </w:p>
    <w:p w14:paraId="4E5D4EFE" w14:textId="77777777" w:rsidR="00D44919" w:rsidRDefault="00000000">
      <w:pPr>
        <w:pStyle w:val="Heading2"/>
        <w:spacing w:after="0"/>
        <w:rPr>
          <w:i/>
        </w:rPr>
      </w:pPr>
      <w:bookmarkStart w:id="4" w:name="_2et92p0" w:colFirst="0" w:colLast="0"/>
      <w:bookmarkEnd w:id="4"/>
      <w:r>
        <w:t xml:space="preserve">Inquiry Area 1 - Student Success </w:t>
      </w:r>
    </w:p>
    <w:tbl>
      <w:tblPr>
        <w:tblStyle w:val="a0"/>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D44919" w14:paraId="28BC97D8" w14:textId="77777777">
        <w:trPr>
          <w:trHeight w:val="144"/>
        </w:trPr>
        <w:tc>
          <w:tcPr>
            <w:tcW w:w="13060" w:type="dxa"/>
            <w:gridSpan w:val="2"/>
            <w:shd w:val="clear" w:color="auto" w:fill="005A9C"/>
            <w:tcMar>
              <w:top w:w="0" w:type="dxa"/>
              <w:bottom w:w="0" w:type="dxa"/>
            </w:tcMar>
          </w:tcPr>
          <w:p w14:paraId="6CAC4AC0" w14:textId="77777777" w:rsidR="00D44919" w:rsidRDefault="00000000">
            <w:pPr>
              <w:widowControl w:val="0"/>
              <w:spacing w:before="120" w:after="120"/>
              <w:jc w:val="center"/>
              <w:rPr>
                <w:b/>
                <w:color w:val="FFFFFF"/>
              </w:rPr>
            </w:pPr>
            <w:bookmarkStart w:id="5" w:name="_tyjcwt" w:colFirst="0" w:colLast="0"/>
            <w:bookmarkEnd w:id="5"/>
            <w:r>
              <w:rPr>
                <w:b/>
                <w:color w:val="FFFFFF"/>
              </w:rPr>
              <w:t>Student Success</w:t>
            </w:r>
          </w:p>
        </w:tc>
      </w:tr>
      <w:tr w:rsidR="00D44919" w14:paraId="1E17C7C6" w14:textId="77777777">
        <w:trPr>
          <w:trHeight w:val="20"/>
        </w:trPr>
        <w:tc>
          <w:tcPr>
            <w:tcW w:w="6480" w:type="dxa"/>
            <w:shd w:val="clear" w:color="auto" w:fill="E2E2E2"/>
            <w:tcMar>
              <w:top w:w="0" w:type="dxa"/>
              <w:left w:w="100" w:type="dxa"/>
              <w:bottom w:w="0" w:type="dxa"/>
              <w:right w:w="100" w:type="dxa"/>
            </w:tcMar>
          </w:tcPr>
          <w:p w14:paraId="661A091E" w14:textId="77777777" w:rsidR="00D44919" w:rsidRDefault="00000000">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0FDCA0F6" w14:textId="77777777" w:rsidR="00D44919" w:rsidRDefault="00000000">
            <w:pPr>
              <w:widowControl w:val="0"/>
              <w:jc w:val="center"/>
              <w:rPr>
                <w:b/>
              </w:rPr>
            </w:pPr>
            <w:r>
              <w:rPr>
                <w:b/>
              </w:rPr>
              <w:t>Areas for Growth</w:t>
            </w:r>
          </w:p>
        </w:tc>
      </w:tr>
      <w:tr w:rsidR="00D44919" w14:paraId="420C4DDE" w14:textId="77777777">
        <w:trPr>
          <w:trHeight w:val="504"/>
        </w:trPr>
        <w:tc>
          <w:tcPr>
            <w:tcW w:w="6480" w:type="dxa"/>
            <w:tcMar>
              <w:top w:w="0" w:type="dxa"/>
              <w:left w:w="100" w:type="dxa"/>
              <w:bottom w:w="0" w:type="dxa"/>
              <w:right w:w="100" w:type="dxa"/>
            </w:tcMar>
            <w:vAlign w:val="center"/>
          </w:tcPr>
          <w:p w14:paraId="1157B892" w14:textId="77777777" w:rsidR="00D44919" w:rsidRDefault="00000000">
            <w:pPr>
              <w:widowControl w:val="0"/>
              <w:numPr>
                <w:ilvl w:val="0"/>
                <w:numId w:val="1"/>
              </w:numPr>
              <w:pBdr>
                <w:top w:val="nil"/>
                <w:left w:val="nil"/>
                <w:bottom w:val="nil"/>
                <w:right w:val="nil"/>
                <w:between w:val="nil"/>
              </w:pBdr>
            </w:pPr>
            <w:r>
              <w:rPr>
                <w:i/>
                <w:color w:val="4F81BD"/>
              </w:rPr>
              <w:t>Update after School Data Dive.</w:t>
            </w:r>
          </w:p>
        </w:tc>
        <w:tc>
          <w:tcPr>
            <w:tcW w:w="6580" w:type="dxa"/>
            <w:tcMar>
              <w:top w:w="0" w:type="dxa"/>
              <w:left w:w="100" w:type="dxa"/>
              <w:bottom w:w="0" w:type="dxa"/>
              <w:right w:w="100" w:type="dxa"/>
            </w:tcMar>
            <w:vAlign w:val="center"/>
          </w:tcPr>
          <w:p w14:paraId="6D507102" w14:textId="77777777" w:rsidR="00D44919" w:rsidRDefault="00000000">
            <w:pPr>
              <w:widowControl w:val="0"/>
              <w:numPr>
                <w:ilvl w:val="0"/>
                <w:numId w:val="1"/>
              </w:numPr>
              <w:pBdr>
                <w:top w:val="nil"/>
                <w:left w:val="nil"/>
                <w:bottom w:val="nil"/>
                <w:right w:val="nil"/>
                <w:between w:val="nil"/>
              </w:pBdr>
            </w:pPr>
            <w:r>
              <w:rPr>
                <w:i/>
                <w:color w:val="4F81BD"/>
              </w:rPr>
              <w:t>Update after School Data Dive.</w:t>
            </w:r>
          </w:p>
        </w:tc>
      </w:tr>
      <w:tr w:rsidR="00D44919" w14:paraId="04186CED" w14:textId="77777777">
        <w:trPr>
          <w:trHeight w:val="20"/>
        </w:trPr>
        <w:tc>
          <w:tcPr>
            <w:tcW w:w="13060" w:type="dxa"/>
            <w:gridSpan w:val="2"/>
            <w:shd w:val="clear" w:color="auto" w:fill="auto"/>
            <w:tcMar>
              <w:top w:w="100" w:type="dxa"/>
              <w:left w:w="100" w:type="dxa"/>
              <w:bottom w:w="100" w:type="dxa"/>
              <w:right w:w="100" w:type="dxa"/>
            </w:tcMar>
          </w:tcPr>
          <w:p w14:paraId="6D14061A" w14:textId="3B33AD4E" w:rsidR="00D44919" w:rsidRDefault="00000000">
            <w:pPr>
              <w:widowControl w:val="0"/>
            </w:pPr>
            <w:r>
              <w:rPr>
                <w:b/>
              </w:rPr>
              <w:t>Problem Statement:</w:t>
            </w:r>
            <w:r>
              <w:t xml:space="preserve"> </w:t>
            </w:r>
            <w:r w:rsidR="00366A0E">
              <w:rPr>
                <w:color w:val="4F81BD"/>
              </w:rPr>
              <w:t xml:space="preserve">Analyzing data and collaborating with staff, we have identified Student Agency as our target for improvement. We have identified student agency as “The capacity to set a goal, reflect and act responsibly to effect change. It is about acting rather than being acted upon; shaping rather than being shaped; and making responsible decisions and choices rather than accepting those determined by others. </w:t>
            </w:r>
          </w:p>
          <w:p w14:paraId="343B0616" w14:textId="77777777" w:rsidR="00D44919" w:rsidRDefault="00D44919">
            <w:pPr>
              <w:widowControl w:val="0"/>
              <w:rPr>
                <w:b/>
              </w:rPr>
            </w:pPr>
          </w:p>
          <w:p w14:paraId="57655089" w14:textId="77777777" w:rsidR="00D44919" w:rsidRDefault="00000000">
            <w:pPr>
              <w:widowControl w:val="0"/>
            </w:pPr>
            <w:r>
              <w:rPr>
                <w:b/>
              </w:rPr>
              <w:t>Critical Root Causes of the Problem:</w:t>
            </w:r>
            <w:r>
              <w:t xml:space="preserve"> </w:t>
            </w:r>
          </w:p>
          <w:p w14:paraId="64CF69BD" w14:textId="0D9CE1B7" w:rsidR="00D44919" w:rsidRDefault="00366A0E">
            <w:pPr>
              <w:widowControl w:val="0"/>
              <w:numPr>
                <w:ilvl w:val="0"/>
                <w:numId w:val="1"/>
              </w:numPr>
              <w:pBdr>
                <w:top w:val="nil"/>
                <w:left w:val="nil"/>
                <w:bottom w:val="nil"/>
                <w:right w:val="nil"/>
                <w:between w:val="nil"/>
              </w:pBdr>
            </w:pPr>
            <w:r>
              <w:rPr>
                <w:i/>
                <w:color w:val="4F81BD"/>
              </w:rPr>
              <w:t xml:space="preserve">Clarity of learning goals for the lesson, Why they are learning it, and what successful performance looks like ultimately leading to student </w:t>
            </w:r>
            <w:proofErr w:type="gramStart"/>
            <w:r>
              <w:rPr>
                <w:i/>
                <w:color w:val="4F81BD"/>
              </w:rPr>
              <w:t>responsibility  for</w:t>
            </w:r>
            <w:proofErr w:type="gramEnd"/>
            <w:r>
              <w:rPr>
                <w:i/>
                <w:color w:val="4F81BD"/>
              </w:rPr>
              <w:t xml:space="preserve"> learning and agency over learning. </w:t>
            </w:r>
          </w:p>
        </w:tc>
      </w:tr>
    </w:tbl>
    <w:p w14:paraId="38177DD7" w14:textId="77777777" w:rsidR="00D44919" w:rsidRDefault="00D44919">
      <w:pPr>
        <w:spacing w:before="0"/>
        <w:rPr>
          <w:b/>
        </w:rPr>
      </w:pPr>
    </w:p>
    <w:tbl>
      <w:tblPr>
        <w:tblStyle w:val="a1"/>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D44919" w14:paraId="4DED7D50"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78436E5A" w14:textId="77777777" w:rsidR="00D44919" w:rsidRDefault="00000000">
            <w:pPr>
              <w:jc w:val="center"/>
              <w:rPr>
                <w:rFonts w:ascii="Times New Roman" w:eastAsia="Times New Roman" w:hAnsi="Times New Roman" w:cs="Times New Roman"/>
                <w:sz w:val="24"/>
                <w:szCs w:val="24"/>
              </w:rPr>
            </w:pPr>
            <w:bookmarkStart w:id="6" w:name="_3dy6vkm" w:colFirst="0" w:colLast="0"/>
            <w:bookmarkEnd w:id="6"/>
            <w:r>
              <w:rPr>
                <w:b/>
                <w:color w:val="FFFFFF"/>
              </w:rPr>
              <w:t>Student Success</w:t>
            </w:r>
          </w:p>
        </w:tc>
      </w:tr>
      <w:tr w:rsidR="00D44919" w14:paraId="33F332D4"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ED4167" w14:textId="77777777" w:rsidR="00D44919" w:rsidRDefault="00D4491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D44919" w14:paraId="3196DA29" w14:textId="77777777">
              <w:trPr>
                <w:trHeight w:val="1080"/>
                <w:jc w:val="center"/>
              </w:trPr>
              <w:tc>
                <w:tcPr>
                  <w:tcW w:w="9782" w:type="dxa"/>
                  <w:tcMar>
                    <w:top w:w="100" w:type="dxa"/>
                    <w:left w:w="100" w:type="dxa"/>
                    <w:bottom w:w="100" w:type="dxa"/>
                    <w:right w:w="100" w:type="dxa"/>
                  </w:tcMar>
                </w:tcPr>
                <w:p w14:paraId="6AF2D000" w14:textId="07E4DF51" w:rsidR="00D44919" w:rsidRDefault="00000000">
                  <w:pPr>
                    <w:spacing w:after="240"/>
                    <w:rPr>
                      <w:rFonts w:ascii="Times New Roman" w:eastAsia="Times New Roman" w:hAnsi="Times New Roman" w:cs="Times New Roman"/>
                      <w:sz w:val="24"/>
                      <w:szCs w:val="24"/>
                    </w:rPr>
                  </w:pPr>
                  <w:r>
                    <w:rPr>
                      <w:b/>
                    </w:rPr>
                    <w:t xml:space="preserve">School Goal: </w:t>
                  </w:r>
                  <w:r w:rsidR="00366A0E">
                    <w:rPr>
                      <w:i/>
                      <w:color w:val="4F81BD"/>
                    </w:rPr>
                    <w:t>EIAA’s Goal for the 2022-2023 school year is to have at least a 50 for our MGP growth for both ELA and Math and a 50 AGP for growth for both ELA and Math</w:t>
                  </w:r>
                </w:p>
                <w:p w14:paraId="00228A10" w14:textId="77777777" w:rsidR="00D44919" w:rsidRDefault="00000000">
                  <w:pPr>
                    <w:spacing w:before="240"/>
                    <w:rPr>
                      <w:b/>
                    </w:rPr>
                  </w:pPr>
                  <w:r>
                    <w:rPr>
                      <w:b/>
                    </w:rPr>
                    <w:t xml:space="preserve">Formative Measures: </w:t>
                  </w:r>
                </w:p>
                <w:p w14:paraId="4817373E" w14:textId="3D168DD3" w:rsidR="00D44919" w:rsidRDefault="00366A0E">
                  <w:pPr>
                    <w:widowControl w:val="0"/>
                    <w:numPr>
                      <w:ilvl w:val="0"/>
                      <w:numId w:val="1"/>
                    </w:numPr>
                    <w:pBdr>
                      <w:top w:val="nil"/>
                      <w:left w:val="nil"/>
                      <w:bottom w:val="nil"/>
                      <w:right w:val="nil"/>
                      <w:between w:val="nil"/>
                    </w:pBdr>
                  </w:pPr>
                  <w:r>
                    <w:rPr>
                      <w:i/>
                      <w:color w:val="4F81BD"/>
                    </w:rPr>
                    <w:t>Classroom Assessments, I-ready, MAP</w:t>
                  </w:r>
                </w:p>
              </w:tc>
              <w:tc>
                <w:tcPr>
                  <w:tcW w:w="2970" w:type="dxa"/>
                  <w:tcMar>
                    <w:top w:w="100" w:type="dxa"/>
                    <w:left w:w="100" w:type="dxa"/>
                    <w:bottom w:w="100" w:type="dxa"/>
                    <w:right w:w="100" w:type="dxa"/>
                  </w:tcMar>
                </w:tcPr>
                <w:p w14:paraId="3DAF1E8A" w14:textId="77777777" w:rsidR="00D44919" w:rsidRDefault="00000000">
                  <w:pPr>
                    <w:rPr>
                      <w:b/>
                    </w:rPr>
                  </w:pPr>
                  <w:r>
                    <w:rPr>
                      <w:b/>
                    </w:rPr>
                    <w:t xml:space="preserve">Aligned to Nevada’s STIP Goal: </w:t>
                  </w:r>
                </w:p>
                <w:tbl>
                  <w:tblPr>
                    <w:tblStyle w:val="a3"/>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440"/>
                  </w:tblGrid>
                  <w:tr w:rsidR="00D44919" w14:paraId="21487933" w14:textId="77777777">
                    <w:tc>
                      <w:tcPr>
                        <w:tcW w:w="1425" w:type="dxa"/>
                        <w:tcBorders>
                          <w:top w:val="nil"/>
                          <w:left w:val="nil"/>
                          <w:bottom w:val="nil"/>
                          <w:right w:val="nil"/>
                        </w:tcBorders>
                      </w:tcPr>
                      <w:p w14:paraId="02337445" w14:textId="77777777" w:rsidR="00D44919" w:rsidRDefault="00000000">
                        <w:pPr>
                          <w:jc w:val="center"/>
                          <w:rPr>
                            <w:sz w:val="20"/>
                            <w:szCs w:val="20"/>
                          </w:rPr>
                        </w:pPr>
                        <w:r>
                          <w:rPr>
                            <w:rFonts w:ascii="MS Gothic" w:eastAsia="MS Gothic" w:hAnsi="MS Gothic" w:cs="MS Gothic"/>
                            <w:sz w:val="20"/>
                            <w:szCs w:val="20"/>
                          </w:rPr>
                          <w:t>☐</w:t>
                        </w:r>
                        <w:r>
                          <w:rPr>
                            <w:sz w:val="20"/>
                            <w:szCs w:val="20"/>
                          </w:rPr>
                          <w:t xml:space="preserve"> STIP Goal 1</w:t>
                        </w:r>
                      </w:p>
                    </w:tc>
                    <w:tc>
                      <w:tcPr>
                        <w:tcW w:w="1440" w:type="dxa"/>
                        <w:tcBorders>
                          <w:top w:val="nil"/>
                          <w:left w:val="nil"/>
                          <w:bottom w:val="nil"/>
                          <w:right w:val="nil"/>
                        </w:tcBorders>
                      </w:tcPr>
                      <w:p w14:paraId="0B003045" w14:textId="3209C52A" w:rsidR="00D44919" w:rsidRDefault="00366A0E">
                        <w:pPr>
                          <w:jc w:val="center"/>
                          <w:rPr>
                            <w:sz w:val="20"/>
                            <w:szCs w:val="20"/>
                          </w:rPr>
                        </w:pPr>
                        <w:r>
                          <w:rPr>
                            <w:rFonts w:ascii="MS Gothic" w:eastAsia="MS Gothic" w:hAnsi="MS Gothic" w:cs="MS Gothic"/>
                            <w:sz w:val="20"/>
                            <w:szCs w:val="20"/>
                          </w:rPr>
                          <w:t>X</w:t>
                        </w:r>
                        <w:r w:rsidR="00000000">
                          <w:rPr>
                            <w:sz w:val="20"/>
                            <w:szCs w:val="20"/>
                          </w:rPr>
                          <w:t xml:space="preserve"> STIP Goal 2</w:t>
                        </w:r>
                      </w:p>
                    </w:tc>
                  </w:tr>
                  <w:tr w:rsidR="00D44919" w14:paraId="16301FF6" w14:textId="77777777">
                    <w:tc>
                      <w:tcPr>
                        <w:tcW w:w="1425" w:type="dxa"/>
                        <w:tcBorders>
                          <w:top w:val="nil"/>
                          <w:left w:val="nil"/>
                          <w:bottom w:val="nil"/>
                          <w:right w:val="nil"/>
                        </w:tcBorders>
                      </w:tcPr>
                      <w:p w14:paraId="745E517D" w14:textId="640BFDD8" w:rsidR="00D44919" w:rsidRDefault="00366A0E">
                        <w:pPr>
                          <w:jc w:val="center"/>
                          <w:rPr>
                            <w:sz w:val="20"/>
                            <w:szCs w:val="20"/>
                          </w:rPr>
                        </w:pPr>
                        <w:r>
                          <w:rPr>
                            <w:rFonts w:ascii="MS Gothic" w:eastAsia="MS Gothic" w:hAnsi="MS Gothic" w:cs="MS Gothic"/>
                            <w:sz w:val="20"/>
                            <w:szCs w:val="20"/>
                          </w:rPr>
                          <w:t xml:space="preserve">X </w:t>
                        </w:r>
                        <w:r w:rsidR="00000000">
                          <w:rPr>
                            <w:sz w:val="20"/>
                            <w:szCs w:val="20"/>
                          </w:rPr>
                          <w:t>STIP Goal 3</w:t>
                        </w:r>
                      </w:p>
                    </w:tc>
                    <w:tc>
                      <w:tcPr>
                        <w:tcW w:w="1440" w:type="dxa"/>
                        <w:tcBorders>
                          <w:top w:val="nil"/>
                          <w:left w:val="nil"/>
                          <w:bottom w:val="nil"/>
                          <w:right w:val="nil"/>
                        </w:tcBorders>
                      </w:tcPr>
                      <w:p w14:paraId="61690D4D" w14:textId="77777777" w:rsidR="00D44919" w:rsidRDefault="00000000">
                        <w:pPr>
                          <w:jc w:val="center"/>
                          <w:rPr>
                            <w:sz w:val="20"/>
                            <w:szCs w:val="20"/>
                          </w:rPr>
                        </w:pPr>
                        <w:r>
                          <w:rPr>
                            <w:rFonts w:ascii="MS Gothic" w:eastAsia="MS Gothic" w:hAnsi="MS Gothic" w:cs="MS Gothic"/>
                            <w:sz w:val="20"/>
                            <w:szCs w:val="20"/>
                          </w:rPr>
                          <w:t>☐</w:t>
                        </w:r>
                        <w:r>
                          <w:rPr>
                            <w:sz w:val="20"/>
                            <w:szCs w:val="20"/>
                          </w:rPr>
                          <w:t xml:space="preserve"> STIP Goal 4</w:t>
                        </w:r>
                      </w:p>
                    </w:tc>
                  </w:tr>
                  <w:tr w:rsidR="00D44919" w14:paraId="6D9E1B97" w14:textId="77777777">
                    <w:tc>
                      <w:tcPr>
                        <w:tcW w:w="2865" w:type="dxa"/>
                        <w:gridSpan w:val="2"/>
                        <w:tcBorders>
                          <w:top w:val="nil"/>
                          <w:left w:val="nil"/>
                          <w:bottom w:val="nil"/>
                          <w:right w:val="nil"/>
                        </w:tcBorders>
                      </w:tcPr>
                      <w:p w14:paraId="4F46E3CD" w14:textId="77777777" w:rsidR="00D44919" w:rsidRDefault="00000000">
                        <w:pPr>
                          <w:jc w:val="center"/>
                          <w:rPr>
                            <w:b/>
                          </w:rPr>
                        </w:pPr>
                        <w:r>
                          <w:rPr>
                            <w:rFonts w:ascii="MS Gothic" w:eastAsia="MS Gothic" w:hAnsi="MS Gothic" w:cs="MS Gothic"/>
                            <w:sz w:val="20"/>
                            <w:szCs w:val="20"/>
                          </w:rPr>
                          <w:t>☐</w:t>
                        </w:r>
                        <w:r>
                          <w:rPr>
                            <w:sz w:val="20"/>
                            <w:szCs w:val="20"/>
                          </w:rPr>
                          <w:t xml:space="preserve"> STIP Goal 5</w:t>
                        </w:r>
                      </w:p>
                    </w:tc>
                  </w:tr>
                </w:tbl>
                <w:p w14:paraId="6595742D" w14:textId="77777777" w:rsidR="00D44919" w:rsidRDefault="00D44919"/>
              </w:tc>
            </w:tr>
          </w:tbl>
          <w:p w14:paraId="033C1B62" w14:textId="77777777" w:rsidR="00D44919" w:rsidRDefault="00D44919">
            <w:pPr>
              <w:rPr>
                <w:b/>
              </w:rPr>
            </w:pPr>
          </w:p>
        </w:tc>
      </w:tr>
      <w:tr w:rsidR="00D44919" w14:paraId="01F195B2"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1B9A6" w14:textId="77777777" w:rsidR="00D44919" w:rsidRDefault="00D44919">
            <w:pPr>
              <w:widowControl w:val="0"/>
              <w:pBdr>
                <w:top w:val="nil"/>
                <w:left w:val="nil"/>
                <w:bottom w:val="nil"/>
                <w:right w:val="nil"/>
                <w:between w:val="nil"/>
              </w:pBdr>
              <w:spacing w:line="276" w:lineRule="auto"/>
              <w:rPr>
                <w:b/>
              </w:rPr>
            </w:pPr>
          </w:p>
          <w:tbl>
            <w:tblPr>
              <w:tblStyle w:val="a4"/>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D44919" w14:paraId="2C2FC74D" w14:textId="77777777">
              <w:trPr>
                <w:trHeight w:val="4492"/>
                <w:jc w:val="center"/>
              </w:trPr>
              <w:tc>
                <w:tcPr>
                  <w:tcW w:w="9657" w:type="dxa"/>
                </w:tcPr>
                <w:p w14:paraId="04E43E99" w14:textId="77777777" w:rsidR="00366A0E" w:rsidRDefault="00000000" w:rsidP="00366A0E">
                  <w:pPr>
                    <w:rPr>
                      <w:b/>
                    </w:rPr>
                  </w:pPr>
                  <w:r>
                    <w:rPr>
                      <w:b/>
                    </w:rPr>
                    <w:lastRenderedPageBreak/>
                    <w:t xml:space="preserve">Improvement Strategy: </w:t>
                  </w:r>
                </w:p>
                <w:p w14:paraId="14282302" w14:textId="2F770AC0" w:rsidR="00366A0E" w:rsidRPr="00366A0E" w:rsidRDefault="00366A0E" w:rsidP="00366A0E">
                  <w:pPr>
                    <w:rPr>
                      <w:color w:val="365F91" w:themeColor="accent1" w:themeShade="BF"/>
                    </w:rPr>
                  </w:pPr>
                  <w:r w:rsidRPr="00366A0E">
                    <w:rPr>
                      <w:color w:val="365F91" w:themeColor="accent1" w:themeShade="BF"/>
                    </w:rPr>
                    <w:t>* Hire 3</w:t>
                  </w:r>
                  <w:r w:rsidRPr="00366A0E">
                    <w:rPr>
                      <w:color w:val="365F91" w:themeColor="accent1" w:themeShade="BF"/>
                      <w:vertAlign w:val="superscript"/>
                    </w:rPr>
                    <w:t>rd</w:t>
                  </w:r>
                  <w:r w:rsidRPr="00366A0E">
                    <w:rPr>
                      <w:color w:val="365F91" w:themeColor="accent1" w:themeShade="BF"/>
                    </w:rPr>
                    <w:t xml:space="preserve"> party data consultant to help EIAA analyze data and identify areas of need. </w:t>
                  </w:r>
                </w:p>
                <w:p w14:paraId="62D3C1B1" w14:textId="77777777" w:rsidR="00366A0E" w:rsidRPr="00366A0E" w:rsidRDefault="00366A0E" w:rsidP="00366A0E">
                  <w:pPr>
                    <w:rPr>
                      <w:color w:val="365F91" w:themeColor="accent1" w:themeShade="BF"/>
                    </w:rPr>
                  </w:pPr>
                  <w:r w:rsidRPr="00366A0E">
                    <w:rPr>
                      <w:color w:val="365F91" w:themeColor="accent1" w:themeShade="BF"/>
                    </w:rPr>
                    <w:t xml:space="preserve">*Identify each students’ strengths and deficits based on student data. </w:t>
                  </w:r>
                </w:p>
                <w:p w14:paraId="70BA8574" w14:textId="77777777" w:rsidR="00366A0E" w:rsidRPr="00366A0E" w:rsidRDefault="00366A0E" w:rsidP="00366A0E">
                  <w:pPr>
                    <w:rPr>
                      <w:color w:val="365F91" w:themeColor="accent1" w:themeShade="BF"/>
                    </w:rPr>
                  </w:pPr>
                  <w:r w:rsidRPr="00366A0E">
                    <w:rPr>
                      <w:color w:val="365F91" w:themeColor="accent1" w:themeShade="BF"/>
                    </w:rPr>
                    <w:t>*Create individual student, data-based objectives and goals based off student’s identified strengths and deficits.</w:t>
                  </w:r>
                </w:p>
                <w:p w14:paraId="3E9EB165" w14:textId="77777777" w:rsidR="00366A0E" w:rsidRPr="00366A0E" w:rsidRDefault="00366A0E" w:rsidP="00366A0E">
                  <w:pPr>
                    <w:rPr>
                      <w:color w:val="365F91" w:themeColor="accent1" w:themeShade="BF"/>
                    </w:rPr>
                  </w:pPr>
                  <w:r w:rsidRPr="00366A0E">
                    <w:rPr>
                      <w:color w:val="365F91" w:themeColor="accent1" w:themeShade="BF"/>
                    </w:rPr>
                    <w:t xml:space="preserve">* Bring the students in to help identify goals and objectives. </w:t>
                  </w:r>
                </w:p>
                <w:p w14:paraId="69084C13" w14:textId="77777777" w:rsidR="00366A0E" w:rsidRPr="00366A0E" w:rsidRDefault="00366A0E" w:rsidP="00366A0E">
                  <w:pPr>
                    <w:rPr>
                      <w:color w:val="365F91" w:themeColor="accent1" w:themeShade="BF"/>
                    </w:rPr>
                  </w:pPr>
                  <w:r w:rsidRPr="00366A0E">
                    <w:rPr>
                      <w:color w:val="365F91" w:themeColor="accent1" w:themeShade="BF"/>
                    </w:rPr>
                    <w:t xml:space="preserve">*Use evidence-based interventions such as Newsela, Odyssey Math, Odyssey Reading, I-ready, DRA and </w:t>
                  </w:r>
                  <w:proofErr w:type="gramStart"/>
                  <w:r w:rsidRPr="00366A0E">
                    <w:rPr>
                      <w:color w:val="365F91" w:themeColor="accent1" w:themeShade="BF"/>
                    </w:rPr>
                    <w:t>data based</w:t>
                  </w:r>
                  <w:proofErr w:type="gramEnd"/>
                  <w:r w:rsidRPr="00366A0E">
                    <w:rPr>
                      <w:color w:val="365F91" w:themeColor="accent1" w:themeShade="BF"/>
                    </w:rPr>
                    <w:t xml:space="preserve"> decision making to create a plan, instruction, and practice based off goals and objectives. </w:t>
                  </w:r>
                </w:p>
                <w:p w14:paraId="3B6BDC7D" w14:textId="7E5B73AD" w:rsidR="00D44919" w:rsidRDefault="00D44919">
                  <w:pPr>
                    <w:rPr>
                      <w:b/>
                    </w:rPr>
                  </w:pPr>
                </w:p>
                <w:p w14:paraId="000C4DFF" w14:textId="77777777" w:rsidR="00366A0E" w:rsidRDefault="00000000" w:rsidP="00366A0E">
                  <w:pPr>
                    <w:widowControl w:val="0"/>
                    <w:rPr>
                      <w:i/>
                    </w:rPr>
                  </w:pPr>
                  <w:r>
                    <w:rPr>
                      <w:b/>
                    </w:rPr>
                    <w:t xml:space="preserve">Evidence Level: </w:t>
                  </w:r>
                  <w:r w:rsidR="00366A0E" w:rsidRPr="00366A0E">
                    <w:rPr>
                      <w:i/>
                      <w:color w:val="365F91" w:themeColor="accent1" w:themeShade="BF"/>
                    </w:rPr>
                    <w:t xml:space="preserve">What Works Clearinghouse puts plan and interventions at levels 3 and 4. </w:t>
                  </w:r>
                </w:p>
                <w:p w14:paraId="7318E1FC" w14:textId="77777777" w:rsidR="00366A0E" w:rsidRDefault="00366A0E" w:rsidP="00366A0E">
                  <w:pPr>
                    <w:widowControl w:val="0"/>
                    <w:rPr>
                      <w:i/>
                    </w:rPr>
                  </w:pPr>
                </w:p>
                <w:p w14:paraId="1CA28327" w14:textId="77777777" w:rsidR="00366A0E" w:rsidRDefault="00366A0E" w:rsidP="00366A0E">
                  <w:pPr>
                    <w:rPr>
                      <w:rFonts w:ascii="Segoe UI" w:eastAsia="Times New Roman" w:hAnsi="Segoe UI" w:cs="Segoe UI"/>
                      <w:color w:val="000000"/>
                      <w:sz w:val="21"/>
                      <w:szCs w:val="21"/>
                      <w:lang w:val="en-US"/>
                    </w:rPr>
                  </w:pPr>
                  <w:hyperlink r:id="rId14" w:history="1">
                    <w:r w:rsidRPr="003D30C3">
                      <w:rPr>
                        <w:rStyle w:val="Hyperlink"/>
                        <w:rFonts w:ascii="Segoe UI" w:eastAsia="Times New Roman" w:hAnsi="Segoe UI" w:cs="Segoe UI"/>
                        <w:sz w:val="21"/>
                        <w:szCs w:val="21"/>
                        <w:lang w:val="en-US"/>
                      </w:rPr>
                      <w:t>https://www.wallacefoundation.org/knowledge-center/Documents/Social-and-Emotional-Learning-Interventions-Under-ESSA.pdf</w:t>
                    </w:r>
                  </w:hyperlink>
                </w:p>
                <w:p w14:paraId="747233AE" w14:textId="77777777" w:rsidR="00366A0E" w:rsidRDefault="00366A0E" w:rsidP="00366A0E">
                  <w:pPr>
                    <w:spacing w:before="240"/>
                    <w:rPr>
                      <w:rStyle w:val="Hyperlink"/>
                      <w:i/>
                    </w:rPr>
                  </w:pPr>
                  <w:hyperlink r:id="rId15" w:history="1">
                    <w:r w:rsidRPr="009D7A68">
                      <w:rPr>
                        <w:rStyle w:val="Hyperlink"/>
                        <w:i/>
                      </w:rPr>
                      <w:t>https://intensiveintervention.org/tools-charts/levels-intervention-evidence</w:t>
                    </w:r>
                  </w:hyperlink>
                </w:p>
                <w:p w14:paraId="3EC859A0" w14:textId="27232C90" w:rsidR="00366A0E" w:rsidRDefault="00000000" w:rsidP="00366A0E">
                  <w:pPr>
                    <w:spacing w:before="240"/>
                    <w:rPr>
                      <w:b/>
                    </w:rPr>
                  </w:pPr>
                  <w:r>
                    <w:rPr>
                      <w:b/>
                    </w:rPr>
                    <w:t xml:space="preserve">Action Steps: </w:t>
                  </w:r>
                </w:p>
                <w:p w14:paraId="162AEC90" w14:textId="77777777" w:rsidR="00366A0E" w:rsidRPr="00366A0E" w:rsidRDefault="00366A0E" w:rsidP="00366A0E">
                  <w:pPr>
                    <w:pStyle w:val="ListParagraph"/>
                    <w:widowControl w:val="0"/>
                    <w:numPr>
                      <w:ilvl w:val="0"/>
                      <w:numId w:val="3"/>
                    </w:numPr>
                    <w:rPr>
                      <w:b/>
                      <w:iCs/>
                      <w:color w:val="365F91" w:themeColor="accent1" w:themeShade="BF"/>
                    </w:rPr>
                  </w:pPr>
                  <w:r w:rsidRPr="00366A0E">
                    <w:rPr>
                      <w:iCs/>
                      <w:color w:val="365F91" w:themeColor="accent1" w:themeShade="BF"/>
                    </w:rPr>
                    <w:t xml:space="preserve">Align financial resources to cover cost of data consultant and intervention supplies and personnel </w:t>
                  </w:r>
                </w:p>
                <w:p w14:paraId="07C20A29" w14:textId="77777777" w:rsidR="00366A0E" w:rsidRPr="00366A0E" w:rsidRDefault="00366A0E" w:rsidP="00366A0E">
                  <w:pPr>
                    <w:widowControl w:val="0"/>
                    <w:numPr>
                      <w:ilvl w:val="0"/>
                      <w:numId w:val="2"/>
                    </w:numPr>
                    <w:rPr>
                      <w:b/>
                      <w:iCs/>
                      <w:color w:val="365F91" w:themeColor="accent1" w:themeShade="BF"/>
                    </w:rPr>
                  </w:pPr>
                  <w:r w:rsidRPr="00366A0E">
                    <w:rPr>
                      <w:iCs/>
                      <w:color w:val="365F91" w:themeColor="accent1" w:themeShade="BF"/>
                    </w:rPr>
                    <w:t>Hire Data Consultant</w:t>
                  </w:r>
                </w:p>
                <w:p w14:paraId="3A0C8310" w14:textId="3E5BB12B" w:rsidR="00366A0E" w:rsidRPr="00366A0E" w:rsidRDefault="00366A0E" w:rsidP="00366A0E">
                  <w:pPr>
                    <w:widowControl w:val="0"/>
                    <w:numPr>
                      <w:ilvl w:val="0"/>
                      <w:numId w:val="2"/>
                    </w:numPr>
                    <w:rPr>
                      <w:bCs/>
                      <w:iCs/>
                      <w:color w:val="365F91" w:themeColor="accent1" w:themeShade="BF"/>
                    </w:rPr>
                  </w:pPr>
                  <w:r w:rsidRPr="00366A0E">
                    <w:rPr>
                      <w:bCs/>
                      <w:iCs/>
                      <w:color w:val="365F91" w:themeColor="accent1" w:themeShade="BF"/>
                    </w:rPr>
                    <w:t>Sign agreement for I-ready and Intervention Programs</w:t>
                  </w:r>
                </w:p>
                <w:p w14:paraId="0D0CD12F" w14:textId="77777777" w:rsidR="00366A0E" w:rsidRPr="00366A0E" w:rsidRDefault="00366A0E" w:rsidP="00366A0E">
                  <w:pPr>
                    <w:widowControl w:val="0"/>
                    <w:numPr>
                      <w:ilvl w:val="0"/>
                      <w:numId w:val="2"/>
                    </w:numPr>
                    <w:rPr>
                      <w:bCs/>
                      <w:iCs/>
                      <w:color w:val="365F91" w:themeColor="accent1" w:themeShade="BF"/>
                    </w:rPr>
                  </w:pPr>
                  <w:r w:rsidRPr="00366A0E">
                    <w:rPr>
                      <w:bCs/>
                      <w:iCs/>
                      <w:color w:val="365F91" w:themeColor="accent1" w:themeShade="BF"/>
                    </w:rPr>
                    <w:t>Hire Instructional Aide</w:t>
                  </w:r>
                </w:p>
                <w:p w14:paraId="3FC1BFC8" w14:textId="77777777" w:rsidR="00366A0E" w:rsidRPr="00366A0E" w:rsidRDefault="00366A0E" w:rsidP="00366A0E">
                  <w:pPr>
                    <w:widowControl w:val="0"/>
                    <w:numPr>
                      <w:ilvl w:val="0"/>
                      <w:numId w:val="2"/>
                    </w:numPr>
                    <w:rPr>
                      <w:iCs/>
                      <w:color w:val="365F91" w:themeColor="accent1" w:themeShade="BF"/>
                    </w:rPr>
                  </w:pPr>
                  <w:r w:rsidRPr="00366A0E">
                    <w:rPr>
                      <w:iCs/>
                      <w:color w:val="365F91" w:themeColor="accent1" w:themeShade="BF"/>
                    </w:rPr>
                    <w:t>Identify Big Rocks</w:t>
                  </w:r>
                </w:p>
                <w:p w14:paraId="06E72EFB" w14:textId="77777777" w:rsidR="00366A0E" w:rsidRPr="00366A0E" w:rsidRDefault="00366A0E" w:rsidP="00366A0E">
                  <w:pPr>
                    <w:widowControl w:val="0"/>
                    <w:numPr>
                      <w:ilvl w:val="0"/>
                      <w:numId w:val="2"/>
                    </w:numPr>
                    <w:rPr>
                      <w:iCs/>
                      <w:color w:val="365F91" w:themeColor="accent1" w:themeShade="BF"/>
                    </w:rPr>
                  </w:pPr>
                  <w:r w:rsidRPr="00366A0E">
                    <w:rPr>
                      <w:iCs/>
                      <w:color w:val="365F91" w:themeColor="accent1" w:themeShade="BF"/>
                    </w:rPr>
                    <w:t>Create and manage student leadership binders</w:t>
                  </w:r>
                </w:p>
                <w:p w14:paraId="6E02060F" w14:textId="77777777" w:rsidR="00366A0E" w:rsidRPr="00366A0E" w:rsidRDefault="00366A0E" w:rsidP="00366A0E">
                  <w:pPr>
                    <w:widowControl w:val="0"/>
                    <w:numPr>
                      <w:ilvl w:val="0"/>
                      <w:numId w:val="2"/>
                    </w:numPr>
                    <w:rPr>
                      <w:iCs/>
                      <w:color w:val="365F91" w:themeColor="accent1" w:themeShade="BF"/>
                    </w:rPr>
                  </w:pPr>
                  <w:r w:rsidRPr="00366A0E">
                    <w:rPr>
                      <w:iCs/>
                      <w:color w:val="365F91" w:themeColor="accent1" w:themeShade="BF"/>
                    </w:rPr>
                    <w:t>Work with teachers of record to set up weekly push in schedule/tracker.</w:t>
                  </w:r>
                </w:p>
                <w:p w14:paraId="5EAF5419" w14:textId="77777777" w:rsidR="00366A0E" w:rsidRPr="00366A0E" w:rsidRDefault="00366A0E" w:rsidP="00366A0E">
                  <w:pPr>
                    <w:widowControl w:val="0"/>
                    <w:numPr>
                      <w:ilvl w:val="0"/>
                      <w:numId w:val="2"/>
                    </w:numPr>
                    <w:rPr>
                      <w:iCs/>
                      <w:color w:val="365F91" w:themeColor="accent1" w:themeShade="BF"/>
                    </w:rPr>
                  </w:pPr>
                  <w:r w:rsidRPr="00366A0E">
                    <w:rPr>
                      <w:iCs/>
                      <w:color w:val="365F91" w:themeColor="accent1" w:themeShade="BF"/>
                    </w:rPr>
                    <w:t>Have teachers identify what success looks like for students working with resource teacher</w:t>
                  </w:r>
                </w:p>
                <w:p w14:paraId="073A3D98" w14:textId="77777777" w:rsidR="00366A0E" w:rsidRPr="00366A0E" w:rsidRDefault="00366A0E" w:rsidP="00366A0E">
                  <w:pPr>
                    <w:widowControl w:val="0"/>
                    <w:numPr>
                      <w:ilvl w:val="0"/>
                      <w:numId w:val="2"/>
                    </w:numPr>
                    <w:rPr>
                      <w:iCs/>
                      <w:color w:val="365F91" w:themeColor="accent1" w:themeShade="BF"/>
                    </w:rPr>
                  </w:pPr>
                  <w:r w:rsidRPr="00366A0E">
                    <w:rPr>
                      <w:iCs/>
                      <w:color w:val="365F91" w:themeColor="accent1" w:themeShade="BF"/>
                    </w:rPr>
                    <w:t>Communicate student needs with parents</w:t>
                  </w:r>
                </w:p>
                <w:p w14:paraId="6059A305" w14:textId="77777777" w:rsidR="00366A0E" w:rsidRPr="00366A0E" w:rsidRDefault="00366A0E" w:rsidP="00366A0E">
                  <w:pPr>
                    <w:widowControl w:val="0"/>
                    <w:numPr>
                      <w:ilvl w:val="0"/>
                      <w:numId w:val="2"/>
                    </w:numPr>
                    <w:rPr>
                      <w:i/>
                      <w:color w:val="365F91" w:themeColor="accent1" w:themeShade="BF"/>
                    </w:rPr>
                  </w:pPr>
                  <w:r w:rsidRPr="00366A0E">
                    <w:rPr>
                      <w:iCs/>
                      <w:color w:val="365F91" w:themeColor="accent1" w:themeShade="BF"/>
                    </w:rPr>
                    <w:t>Monitor and adjust student instruction and interventions based on data</w:t>
                  </w:r>
                </w:p>
                <w:p w14:paraId="0B715733" w14:textId="69CFD67F" w:rsidR="00366A0E" w:rsidRPr="00366A0E" w:rsidRDefault="00366A0E" w:rsidP="00366A0E">
                  <w:pPr>
                    <w:spacing w:before="240"/>
                    <w:rPr>
                      <w:i/>
                      <w:color w:val="365F91" w:themeColor="accent1" w:themeShade="BF"/>
                    </w:rPr>
                  </w:pPr>
                  <w:r w:rsidRPr="00366A0E">
                    <w:rPr>
                      <w:iCs/>
                      <w:color w:val="365F91" w:themeColor="accent1" w:themeShade="BF"/>
                    </w:rPr>
                    <w:t>Provide PD in Formative Assessments and Number Talks</w:t>
                  </w:r>
                </w:p>
                <w:p w14:paraId="0D58F407" w14:textId="1B2392ED" w:rsidR="00D44919" w:rsidRDefault="00000000" w:rsidP="00366A0E">
                  <w:pPr>
                    <w:spacing w:before="240"/>
                    <w:rPr>
                      <w:i/>
                      <w:color w:val="20201E"/>
                    </w:rPr>
                  </w:pPr>
                  <w:r>
                    <w:rPr>
                      <w:b/>
                    </w:rPr>
                    <w:t xml:space="preserve">Resources Needed: </w:t>
                  </w:r>
                  <w:r>
                    <w:rPr>
                      <w:i/>
                      <w:color w:val="20201E"/>
                    </w:rPr>
                    <w:t>What resources do you need to implement this improvement strategy?</w:t>
                  </w:r>
                </w:p>
                <w:p w14:paraId="2269AB13" w14:textId="55A8D091" w:rsidR="00366A0E" w:rsidRPr="00366A0E" w:rsidRDefault="00366A0E" w:rsidP="00366A0E">
                  <w:pPr>
                    <w:pStyle w:val="ListParagraph"/>
                    <w:widowControl w:val="0"/>
                    <w:numPr>
                      <w:ilvl w:val="0"/>
                      <w:numId w:val="3"/>
                    </w:numPr>
                    <w:rPr>
                      <w:b/>
                      <w:iCs/>
                      <w:color w:val="365F91" w:themeColor="accent1" w:themeShade="BF"/>
                    </w:rPr>
                  </w:pPr>
                  <w:r w:rsidRPr="00366A0E">
                    <w:rPr>
                      <w:iCs/>
                      <w:color w:val="365F91" w:themeColor="accent1" w:themeShade="BF"/>
                    </w:rPr>
                    <w:t>Budget for data consultant / instructional aide / I-ready</w:t>
                  </w:r>
                </w:p>
                <w:p w14:paraId="4AD4AA67" w14:textId="77777777" w:rsidR="00366A0E" w:rsidRPr="00366A0E" w:rsidRDefault="00366A0E" w:rsidP="00366A0E">
                  <w:pPr>
                    <w:widowControl w:val="0"/>
                    <w:numPr>
                      <w:ilvl w:val="0"/>
                      <w:numId w:val="2"/>
                    </w:numPr>
                    <w:rPr>
                      <w:iCs/>
                      <w:color w:val="365F91" w:themeColor="accent1" w:themeShade="BF"/>
                    </w:rPr>
                  </w:pPr>
                  <w:r w:rsidRPr="00366A0E">
                    <w:rPr>
                      <w:iCs/>
                      <w:color w:val="365F91" w:themeColor="accent1" w:themeShade="BF"/>
                    </w:rPr>
                    <w:t>Recruitment and hiring plan</w:t>
                  </w:r>
                </w:p>
                <w:p w14:paraId="5B9A1B97" w14:textId="77777777" w:rsidR="00366A0E" w:rsidRPr="00366A0E" w:rsidRDefault="00366A0E" w:rsidP="00366A0E">
                  <w:pPr>
                    <w:widowControl w:val="0"/>
                    <w:numPr>
                      <w:ilvl w:val="0"/>
                      <w:numId w:val="2"/>
                    </w:numPr>
                    <w:rPr>
                      <w:b/>
                      <w:iCs/>
                      <w:color w:val="365F91" w:themeColor="accent1" w:themeShade="BF"/>
                    </w:rPr>
                  </w:pPr>
                  <w:r w:rsidRPr="00366A0E">
                    <w:rPr>
                      <w:iCs/>
                      <w:color w:val="365F91" w:themeColor="accent1" w:themeShade="BF"/>
                    </w:rPr>
                    <w:t>Big Rocks for Grade levels</w:t>
                  </w:r>
                </w:p>
                <w:p w14:paraId="73A5D0FF" w14:textId="77777777" w:rsidR="00366A0E" w:rsidRPr="00366A0E" w:rsidRDefault="00366A0E" w:rsidP="00366A0E">
                  <w:pPr>
                    <w:spacing w:before="240"/>
                    <w:rPr>
                      <w:iCs/>
                      <w:color w:val="365F91" w:themeColor="accent1" w:themeShade="BF"/>
                    </w:rPr>
                  </w:pPr>
                  <w:r w:rsidRPr="00366A0E">
                    <w:rPr>
                      <w:iCs/>
                      <w:color w:val="365F91" w:themeColor="accent1" w:themeShade="BF"/>
                    </w:rPr>
                    <w:lastRenderedPageBreak/>
                    <w:t>Student Leadership binders identifying student data, student need, and interventions with plan moving forward</w:t>
                  </w:r>
                </w:p>
                <w:p w14:paraId="7696E894" w14:textId="1665748C" w:rsidR="00366A0E" w:rsidRDefault="00000000" w:rsidP="00366A0E">
                  <w:pPr>
                    <w:spacing w:before="240"/>
                    <w:rPr>
                      <w:b/>
                    </w:rPr>
                  </w:pPr>
                  <w:r>
                    <w:rPr>
                      <w:b/>
                    </w:rPr>
                    <w:t xml:space="preserve">Challenges to Tackle: </w:t>
                  </w:r>
                </w:p>
                <w:p w14:paraId="006468AD" w14:textId="77777777" w:rsidR="00366A0E" w:rsidRPr="00366A0E" w:rsidRDefault="00366A0E" w:rsidP="00366A0E">
                  <w:pPr>
                    <w:pStyle w:val="ListParagraph"/>
                    <w:widowControl w:val="0"/>
                    <w:numPr>
                      <w:ilvl w:val="0"/>
                      <w:numId w:val="3"/>
                    </w:numPr>
                    <w:rPr>
                      <w:b/>
                      <w:iCs/>
                      <w:color w:val="365F91" w:themeColor="accent1" w:themeShade="BF"/>
                    </w:rPr>
                  </w:pPr>
                  <w:r w:rsidRPr="00366A0E">
                    <w:rPr>
                      <w:iCs/>
                      <w:color w:val="365F91" w:themeColor="accent1" w:themeShade="BF"/>
                    </w:rPr>
                    <w:t>Finding financial resources given limited budget</w:t>
                  </w:r>
                </w:p>
                <w:p w14:paraId="55A34E30" w14:textId="77777777" w:rsidR="00366A0E" w:rsidRDefault="00366A0E" w:rsidP="00366A0E">
                  <w:pPr>
                    <w:widowControl w:val="0"/>
                    <w:numPr>
                      <w:ilvl w:val="0"/>
                      <w:numId w:val="2"/>
                    </w:numPr>
                    <w:rPr>
                      <w:iCs/>
                      <w:color w:val="365F91" w:themeColor="accent1" w:themeShade="BF"/>
                    </w:rPr>
                  </w:pPr>
                  <w:r w:rsidRPr="00366A0E">
                    <w:rPr>
                      <w:b/>
                      <w:iCs/>
                      <w:color w:val="365F91" w:themeColor="accent1" w:themeShade="BF"/>
                    </w:rPr>
                    <w:t xml:space="preserve"> </w:t>
                  </w:r>
                  <w:r w:rsidRPr="00366A0E">
                    <w:rPr>
                      <w:iCs/>
                      <w:color w:val="365F91" w:themeColor="accent1" w:themeShade="BF"/>
                    </w:rPr>
                    <w:t>Keeping interventions and instruction moving at a rapid pace to see big growt</w:t>
                  </w:r>
                  <w:r>
                    <w:rPr>
                      <w:iCs/>
                      <w:color w:val="365F91" w:themeColor="accent1" w:themeShade="BF"/>
                    </w:rPr>
                    <w:t xml:space="preserve">h. </w:t>
                  </w:r>
                </w:p>
                <w:p w14:paraId="4D34DF39" w14:textId="1C7F2B0D" w:rsidR="00366A0E" w:rsidRPr="00366A0E" w:rsidRDefault="00366A0E" w:rsidP="00366A0E">
                  <w:pPr>
                    <w:widowControl w:val="0"/>
                    <w:numPr>
                      <w:ilvl w:val="0"/>
                      <w:numId w:val="2"/>
                    </w:numPr>
                    <w:rPr>
                      <w:iCs/>
                      <w:color w:val="365F91" w:themeColor="accent1" w:themeShade="BF"/>
                    </w:rPr>
                  </w:pPr>
                  <w:r w:rsidRPr="00366A0E">
                    <w:rPr>
                      <w:iCs/>
                      <w:color w:val="365F91" w:themeColor="accent1" w:themeShade="BF"/>
                    </w:rPr>
                    <w:t>Time for teachers and instructional aide to meet to ensure quality plan and instruction.</w:t>
                  </w:r>
                </w:p>
                <w:p w14:paraId="539EDE1A" w14:textId="3596D5DA" w:rsidR="00D44919" w:rsidRDefault="00000000" w:rsidP="00366A0E">
                  <w:pPr>
                    <w:spacing w:before="240"/>
                    <w:rPr>
                      <w:i/>
                    </w:rPr>
                  </w:pPr>
                  <w:r>
                    <w:rPr>
                      <w:b/>
                    </w:rPr>
                    <w:t>Funding:</w:t>
                  </w:r>
                  <w:r>
                    <w:t xml:space="preserve"> </w:t>
                  </w:r>
                  <w:r>
                    <w:rPr>
                      <w:i/>
                    </w:rPr>
                    <w:t>What funding sources can you use to pay for this improvement strategy(</w:t>
                  </w:r>
                  <w:proofErr w:type="spellStart"/>
                  <w:r>
                    <w:rPr>
                      <w:i/>
                    </w:rPr>
                    <w:t>ies</w:t>
                  </w:r>
                  <w:proofErr w:type="spellEnd"/>
                  <w:r>
                    <w:rPr>
                      <w:i/>
                    </w:rPr>
                    <w:t>) associated with this goal?</w:t>
                  </w:r>
                </w:p>
                <w:p w14:paraId="547E7874" w14:textId="77777777" w:rsidR="00D44919" w:rsidRPr="00204F05" w:rsidRDefault="00204F05">
                  <w:pPr>
                    <w:widowControl w:val="0"/>
                    <w:numPr>
                      <w:ilvl w:val="0"/>
                      <w:numId w:val="1"/>
                    </w:numPr>
                    <w:pBdr>
                      <w:top w:val="nil"/>
                      <w:left w:val="nil"/>
                      <w:bottom w:val="nil"/>
                      <w:right w:val="nil"/>
                      <w:between w:val="nil"/>
                    </w:pBdr>
                  </w:pPr>
                  <w:r>
                    <w:rPr>
                      <w:i/>
                      <w:color w:val="4F81BD"/>
                    </w:rPr>
                    <w:t>ARP Funding</w:t>
                  </w:r>
                </w:p>
                <w:p w14:paraId="141F8D89" w14:textId="77777777" w:rsidR="00204F05" w:rsidRPr="00204F05" w:rsidRDefault="00204F05">
                  <w:pPr>
                    <w:widowControl w:val="0"/>
                    <w:numPr>
                      <w:ilvl w:val="0"/>
                      <w:numId w:val="1"/>
                    </w:numPr>
                    <w:pBdr>
                      <w:top w:val="nil"/>
                      <w:left w:val="nil"/>
                      <w:bottom w:val="nil"/>
                      <w:right w:val="nil"/>
                      <w:between w:val="nil"/>
                    </w:pBdr>
                  </w:pPr>
                  <w:r>
                    <w:rPr>
                      <w:i/>
                      <w:color w:val="4F81BD"/>
                    </w:rPr>
                    <w:t>Title I</w:t>
                  </w:r>
                </w:p>
                <w:p w14:paraId="6123EED0" w14:textId="77777777" w:rsidR="00204F05" w:rsidRPr="00204F05" w:rsidRDefault="00204F05">
                  <w:pPr>
                    <w:widowControl w:val="0"/>
                    <w:numPr>
                      <w:ilvl w:val="0"/>
                      <w:numId w:val="1"/>
                    </w:numPr>
                    <w:pBdr>
                      <w:top w:val="nil"/>
                      <w:left w:val="nil"/>
                      <w:bottom w:val="nil"/>
                      <w:right w:val="nil"/>
                      <w:between w:val="nil"/>
                    </w:pBdr>
                  </w:pPr>
                  <w:r>
                    <w:rPr>
                      <w:i/>
                      <w:color w:val="4F81BD"/>
                    </w:rPr>
                    <w:t>SPED</w:t>
                  </w:r>
                </w:p>
                <w:p w14:paraId="10BB734D" w14:textId="1B8D5884" w:rsidR="00204F05" w:rsidRDefault="00204F05">
                  <w:pPr>
                    <w:widowControl w:val="0"/>
                    <w:numPr>
                      <w:ilvl w:val="0"/>
                      <w:numId w:val="1"/>
                    </w:numPr>
                    <w:pBdr>
                      <w:top w:val="nil"/>
                      <w:left w:val="nil"/>
                      <w:bottom w:val="nil"/>
                      <w:right w:val="nil"/>
                      <w:between w:val="nil"/>
                    </w:pBdr>
                  </w:pPr>
                  <w:r>
                    <w:rPr>
                      <w:i/>
                      <w:color w:val="4F81BD"/>
                    </w:rPr>
                    <w:t>General Budget</w:t>
                  </w:r>
                </w:p>
              </w:tc>
              <w:tc>
                <w:tcPr>
                  <w:tcW w:w="2897" w:type="dxa"/>
                </w:tcPr>
                <w:p w14:paraId="0242FB03" w14:textId="77777777" w:rsidR="00D44919" w:rsidRDefault="00000000">
                  <w:pPr>
                    <w:widowControl w:val="0"/>
                    <w:rPr>
                      <w:i/>
                      <w:color w:val="20201E"/>
                    </w:rPr>
                  </w:pPr>
                  <w:r>
                    <w:rPr>
                      <w:b/>
                    </w:rPr>
                    <w:lastRenderedPageBreak/>
                    <w:t xml:space="preserve">Lead: </w:t>
                  </w:r>
                  <w:r>
                    <w:rPr>
                      <w:i/>
                      <w:color w:val="20201E"/>
                    </w:rPr>
                    <w:t>Who is responsible for implementing this strategy?</w:t>
                  </w:r>
                </w:p>
                <w:p w14:paraId="5EA451BE" w14:textId="77777777" w:rsidR="00D44919" w:rsidRDefault="00000000">
                  <w:pPr>
                    <w:widowControl w:val="0"/>
                    <w:rPr>
                      <w:i/>
                      <w:color w:val="4F81BD"/>
                    </w:rPr>
                  </w:pPr>
                  <w:r>
                    <w:rPr>
                      <w:i/>
                      <w:color w:val="4F81BD"/>
                    </w:rPr>
                    <w:t>Update after Strategy Selection</w:t>
                  </w:r>
                </w:p>
                <w:p w14:paraId="60E0D3F2" w14:textId="77777777" w:rsidR="00D44919" w:rsidRDefault="00D44919">
                  <w:pPr>
                    <w:rPr>
                      <w:b/>
                    </w:rPr>
                  </w:pPr>
                </w:p>
              </w:tc>
            </w:tr>
          </w:tbl>
          <w:p w14:paraId="3FFDAD63" w14:textId="77777777" w:rsidR="00D44919" w:rsidRDefault="00D44919">
            <w:pPr>
              <w:widowControl w:val="0"/>
              <w:rPr>
                <w:b/>
              </w:rPr>
            </w:pPr>
          </w:p>
        </w:tc>
      </w:tr>
      <w:tr w:rsidR="00D44919" w14:paraId="5D7A31D0"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C088244" w14:textId="77777777" w:rsidR="00D44919" w:rsidRDefault="00000000">
            <w:pPr>
              <w:widowControl w:val="0"/>
              <w:rPr>
                <w:b/>
              </w:rPr>
            </w:pPr>
            <w:r>
              <w:rPr>
                <w:b/>
              </w:rPr>
              <w:lastRenderedPageBreak/>
              <w:t>Resource Equity Supports</w:t>
            </w:r>
            <w:r>
              <w:rPr>
                <w:b/>
                <w:vertAlign w:val="superscript"/>
              </w:rPr>
              <w:footnoteReference w:id="1"/>
            </w:r>
            <w:r>
              <w:rPr>
                <w:b/>
              </w:rPr>
              <w:t xml:space="preserve">: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D44919" w14:paraId="1E2F17D7"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E4FD8" w14:textId="77777777" w:rsidR="00204F05" w:rsidRPr="00204F05" w:rsidRDefault="00204F05" w:rsidP="00204F05">
            <w:pPr>
              <w:widowControl w:val="0"/>
              <w:ind w:left="90"/>
              <w:rPr>
                <w:color w:val="365F91" w:themeColor="accent1" w:themeShade="BF"/>
              </w:rPr>
            </w:pPr>
            <w:r w:rsidRPr="00204F05">
              <w:rPr>
                <w:color w:val="365F91" w:themeColor="accent1" w:themeShade="BF"/>
              </w:rPr>
              <w:t xml:space="preserve">English Learners: Track formative data to measure if any disparities exist during intervention. Using research-based instruction for ELL. </w:t>
            </w:r>
          </w:p>
          <w:p w14:paraId="3C39F02E" w14:textId="77777777" w:rsidR="00204F05" w:rsidRPr="00204F05" w:rsidRDefault="00204F05" w:rsidP="00204F05">
            <w:pPr>
              <w:widowControl w:val="0"/>
              <w:ind w:left="90"/>
              <w:rPr>
                <w:color w:val="365F91" w:themeColor="accent1" w:themeShade="BF"/>
              </w:rPr>
            </w:pPr>
          </w:p>
          <w:p w14:paraId="15BFDEF8" w14:textId="77777777" w:rsidR="00204F05" w:rsidRPr="00204F05" w:rsidRDefault="00204F05" w:rsidP="00204F05">
            <w:pPr>
              <w:widowControl w:val="0"/>
              <w:rPr>
                <w:color w:val="365F91" w:themeColor="accent1" w:themeShade="BF"/>
              </w:rPr>
            </w:pPr>
            <w:r w:rsidRPr="00204F05">
              <w:rPr>
                <w:color w:val="365F91" w:themeColor="accent1" w:themeShade="BF"/>
              </w:rPr>
              <w:t xml:space="preserve">  Foster/Homeless:  Track formative data to measure if any disparities exist during intervention. Clear communication with Guardians. </w:t>
            </w:r>
          </w:p>
          <w:p w14:paraId="7CD983CA" w14:textId="77777777" w:rsidR="00204F05" w:rsidRPr="00204F05" w:rsidRDefault="00204F05" w:rsidP="00204F05">
            <w:pPr>
              <w:widowControl w:val="0"/>
              <w:ind w:left="90"/>
              <w:rPr>
                <w:color w:val="365F91" w:themeColor="accent1" w:themeShade="BF"/>
              </w:rPr>
            </w:pPr>
          </w:p>
          <w:p w14:paraId="3FA1E953" w14:textId="77777777" w:rsidR="00204F05" w:rsidRPr="00204F05" w:rsidRDefault="00204F05" w:rsidP="00204F05">
            <w:pPr>
              <w:widowControl w:val="0"/>
              <w:ind w:left="90"/>
              <w:rPr>
                <w:color w:val="365F91" w:themeColor="accent1" w:themeShade="BF"/>
              </w:rPr>
            </w:pPr>
            <w:r w:rsidRPr="00204F05">
              <w:rPr>
                <w:color w:val="365F91" w:themeColor="accent1" w:themeShade="BF"/>
              </w:rPr>
              <w:t xml:space="preserve">Free and Reduced Lunch: Track formative data to measure if any disparities exist during intervention. </w:t>
            </w:r>
          </w:p>
          <w:p w14:paraId="4180E241" w14:textId="77777777" w:rsidR="00204F05" w:rsidRPr="00204F05" w:rsidRDefault="00204F05" w:rsidP="00204F05">
            <w:pPr>
              <w:widowControl w:val="0"/>
              <w:ind w:left="90"/>
              <w:rPr>
                <w:color w:val="365F91" w:themeColor="accent1" w:themeShade="BF"/>
              </w:rPr>
            </w:pPr>
          </w:p>
          <w:p w14:paraId="0874ADEF" w14:textId="77777777" w:rsidR="00204F05" w:rsidRPr="00204F05" w:rsidRDefault="00204F05" w:rsidP="00204F05">
            <w:pPr>
              <w:widowControl w:val="0"/>
              <w:ind w:left="90"/>
              <w:rPr>
                <w:color w:val="365F91" w:themeColor="accent1" w:themeShade="BF"/>
                <w:lang w:val="en-US"/>
              </w:rPr>
            </w:pPr>
            <w:r w:rsidRPr="00204F05">
              <w:rPr>
                <w:color w:val="365F91" w:themeColor="accent1" w:themeShade="BF"/>
                <w:lang w:val="en-US"/>
              </w:rPr>
              <w:t xml:space="preserve">Migrant:  </w:t>
            </w:r>
            <w:r w:rsidRPr="00204F05">
              <w:rPr>
                <w:color w:val="365F91" w:themeColor="accent1" w:themeShade="BF"/>
              </w:rPr>
              <w:t>Track formative data to measure if any disparities exist during intervention.</w:t>
            </w:r>
          </w:p>
          <w:p w14:paraId="7F4166E3" w14:textId="77777777" w:rsidR="00204F05" w:rsidRPr="00204F05" w:rsidRDefault="00204F05" w:rsidP="00204F05">
            <w:pPr>
              <w:widowControl w:val="0"/>
              <w:ind w:left="90"/>
              <w:rPr>
                <w:color w:val="365F91" w:themeColor="accent1" w:themeShade="BF"/>
                <w:lang w:val="en-US"/>
              </w:rPr>
            </w:pPr>
          </w:p>
          <w:p w14:paraId="0B151418" w14:textId="77777777" w:rsidR="00204F05" w:rsidRPr="00204F05" w:rsidRDefault="00204F05" w:rsidP="00204F05">
            <w:pPr>
              <w:widowControl w:val="0"/>
              <w:ind w:left="90"/>
              <w:rPr>
                <w:color w:val="365F91" w:themeColor="accent1" w:themeShade="BF"/>
              </w:rPr>
            </w:pPr>
            <w:r w:rsidRPr="00204F05">
              <w:rPr>
                <w:color w:val="365F91" w:themeColor="accent1" w:themeShade="BF"/>
                <w:lang w:val="en-US"/>
              </w:rPr>
              <w:t xml:space="preserve">Racial/Ethnic Minorities: </w:t>
            </w:r>
            <w:r w:rsidRPr="00204F05">
              <w:rPr>
                <w:color w:val="365F91" w:themeColor="accent1" w:themeShade="BF"/>
              </w:rPr>
              <w:t>Track formative data to measure if any disparities exist during intervention.</w:t>
            </w:r>
          </w:p>
          <w:p w14:paraId="42B0997C" w14:textId="77777777" w:rsidR="00204F05" w:rsidRPr="00204F05" w:rsidRDefault="00204F05" w:rsidP="00204F05">
            <w:pPr>
              <w:widowControl w:val="0"/>
              <w:ind w:left="90"/>
              <w:rPr>
                <w:color w:val="365F91" w:themeColor="accent1" w:themeShade="BF"/>
              </w:rPr>
            </w:pPr>
          </w:p>
          <w:p w14:paraId="4001BFFD" w14:textId="0BFD0FCE" w:rsidR="00D44919" w:rsidRDefault="00204F05" w:rsidP="00204F05">
            <w:pPr>
              <w:widowControl w:val="0"/>
              <w:pBdr>
                <w:top w:val="nil"/>
                <w:left w:val="nil"/>
                <w:bottom w:val="nil"/>
                <w:right w:val="nil"/>
                <w:between w:val="nil"/>
              </w:pBdr>
              <w:rPr>
                <w:b/>
                <w:i/>
              </w:rPr>
            </w:pPr>
            <w:r w:rsidRPr="00204F05">
              <w:rPr>
                <w:color w:val="365F91" w:themeColor="accent1" w:themeShade="BF"/>
              </w:rPr>
              <w:lastRenderedPageBreak/>
              <w:t>Students with IEPs: Track formative data to measure if any disparities exist during intervention. Closely monitoring and tracking IEP goals and success criteria.</w:t>
            </w:r>
          </w:p>
        </w:tc>
      </w:tr>
    </w:tbl>
    <w:p w14:paraId="0FB25F29" w14:textId="77777777" w:rsidR="00D44919" w:rsidRDefault="00000000">
      <w:pPr>
        <w:pStyle w:val="Heading2"/>
        <w:spacing w:after="0"/>
        <w:rPr>
          <w:i/>
        </w:rPr>
      </w:pPr>
      <w:r>
        <w:t>Inquiry Area 2 - Adult Learning Culture</w:t>
      </w:r>
    </w:p>
    <w:tbl>
      <w:tblPr>
        <w:tblStyle w:val="a5"/>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D44919" w14:paraId="234CA500" w14:textId="77777777">
        <w:trPr>
          <w:trHeight w:val="160"/>
        </w:trPr>
        <w:tc>
          <w:tcPr>
            <w:tcW w:w="13060" w:type="dxa"/>
            <w:gridSpan w:val="2"/>
            <w:shd w:val="clear" w:color="auto" w:fill="005A9C"/>
            <w:tcMar>
              <w:top w:w="0" w:type="dxa"/>
              <w:bottom w:w="0" w:type="dxa"/>
            </w:tcMar>
            <w:vAlign w:val="center"/>
          </w:tcPr>
          <w:p w14:paraId="48F96962" w14:textId="77777777" w:rsidR="00D44919" w:rsidRDefault="00000000">
            <w:pPr>
              <w:widowControl w:val="0"/>
              <w:spacing w:before="120" w:after="120"/>
              <w:jc w:val="center"/>
              <w:rPr>
                <w:b/>
                <w:color w:val="FFFFFF"/>
              </w:rPr>
            </w:pPr>
            <w:r>
              <w:rPr>
                <w:b/>
                <w:color w:val="FFFFFF"/>
              </w:rPr>
              <w:t>Adult Learning Culture</w:t>
            </w:r>
          </w:p>
        </w:tc>
      </w:tr>
      <w:tr w:rsidR="00D44919" w14:paraId="62887242" w14:textId="77777777">
        <w:trPr>
          <w:trHeight w:val="20"/>
        </w:trPr>
        <w:tc>
          <w:tcPr>
            <w:tcW w:w="6480" w:type="dxa"/>
            <w:shd w:val="clear" w:color="auto" w:fill="E2E2E2"/>
            <w:tcMar>
              <w:top w:w="0" w:type="dxa"/>
              <w:left w:w="100" w:type="dxa"/>
              <w:bottom w:w="0" w:type="dxa"/>
              <w:right w:w="100" w:type="dxa"/>
            </w:tcMar>
          </w:tcPr>
          <w:p w14:paraId="4E62C704" w14:textId="77777777" w:rsidR="00D44919" w:rsidRDefault="00000000">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3E79D260" w14:textId="77777777" w:rsidR="00D44919" w:rsidRDefault="00000000">
            <w:pPr>
              <w:widowControl w:val="0"/>
              <w:jc w:val="center"/>
              <w:rPr>
                <w:b/>
              </w:rPr>
            </w:pPr>
            <w:r>
              <w:rPr>
                <w:b/>
              </w:rPr>
              <w:t>Areas for Growth</w:t>
            </w:r>
          </w:p>
        </w:tc>
      </w:tr>
      <w:tr w:rsidR="00D44919" w14:paraId="048A4DD3" w14:textId="77777777">
        <w:trPr>
          <w:trHeight w:val="504"/>
        </w:trPr>
        <w:tc>
          <w:tcPr>
            <w:tcW w:w="6480" w:type="dxa"/>
            <w:tcMar>
              <w:top w:w="0" w:type="dxa"/>
              <w:left w:w="100" w:type="dxa"/>
              <w:bottom w:w="0" w:type="dxa"/>
              <w:right w:w="100" w:type="dxa"/>
            </w:tcMar>
            <w:vAlign w:val="center"/>
          </w:tcPr>
          <w:p w14:paraId="27942F76" w14:textId="437777BC" w:rsidR="00D44919" w:rsidRDefault="00204F05">
            <w:pPr>
              <w:widowControl w:val="0"/>
              <w:numPr>
                <w:ilvl w:val="0"/>
                <w:numId w:val="1"/>
              </w:numPr>
              <w:pBdr>
                <w:top w:val="nil"/>
                <w:left w:val="nil"/>
                <w:bottom w:val="nil"/>
                <w:right w:val="nil"/>
                <w:between w:val="nil"/>
              </w:pBdr>
            </w:pPr>
            <w:r>
              <w:t>Having a strong belief that All children can learn and making learning relevant</w:t>
            </w:r>
          </w:p>
        </w:tc>
        <w:tc>
          <w:tcPr>
            <w:tcW w:w="6580" w:type="dxa"/>
            <w:tcMar>
              <w:top w:w="0" w:type="dxa"/>
              <w:left w:w="100" w:type="dxa"/>
              <w:bottom w:w="0" w:type="dxa"/>
              <w:right w:w="100" w:type="dxa"/>
            </w:tcMar>
            <w:vAlign w:val="center"/>
          </w:tcPr>
          <w:p w14:paraId="7AED8167" w14:textId="19625755" w:rsidR="00D44919" w:rsidRDefault="00204F05">
            <w:pPr>
              <w:widowControl w:val="0"/>
              <w:numPr>
                <w:ilvl w:val="0"/>
                <w:numId w:val="1"/>
              </w:numPr>
              <w:pBdr>
                <w:top w:val="nil"/>
                <w:left w:val="nil"/>
                <w:bottom w:val="nil"/>
                <w:right w:val="nil"/>
                <w:between w:val="nil"/>
              </w:pBdr>
            </w:pPr>
            <w:r>
              <w:rPr>
                <w:i/>
                <w:color w:val="4F81BD"/>
              </w:rPr>
              <w:t xml:space="preserve">Aligning assessments to goals and creating learning tasks with high-cognitive demand. </w:t>
            </w:r>
          </w:p>
        </w:tc>
      </w:tr>
      <w:tr w:rsidR="00D44919" w14:paraId="21C0AE14" w14:textId="77777777">
        <w:trPr>
          <w:trHeight w:val="20"/>
        </w:trPr>
        <w:tc>
          <w:tcPr>
            <w:tcW w:w="13060" w:type="dxa"/>
            <w:gridSpan w:val="2"/>
            <w:shd w:val="clear" w:color="auto" w:fill="auto"/>
            <w:tcMar>
              <w:top w:w="100" w:type="dxa"/>
              <w:left w:w="100" w:type="dxa"/>
              <w:bottom w:w="100" w:type="dxa"/>
              <w:right w:w="100" w:type="dxa"/>
            </w:tcMar>
          </w:tcPr>
          <w:p w14:paraId="48D83F70" w14:textId="03F6D099" w:rsidR="00D44919" w:rsidRDefault="00000000">
            <w:pPr>
              <w:widowControl w:val="0"/>
            </w:pPr>
            <w:r>
              <w:rPr>
                <w:b/>
              </w:rPr>
              <w:t>Problem Statement:</w:t>
            </w:r>
            <w:r>
              <w:t xml:space="preserve"> </w:t>
            </w:r>
            <w:r w:rsidR="00204F05" w:rsidRPr="003237DA">
              <w:rPr>
                <w:iCs/>
              </w:rPr>
              <w:t>Student Proficiency Levels are not where we want them to be.</w:t>
            </w:r>
          </w:p>
          <w:p w14:paraId="2B0696D6" w14:textId="77777777" w:rsidR="00D44919" w:rsidRDefault="00D44919">
            <w:pPr>
              <w:widowControl w:val="0"/>
              <w:rPr>
                <w:b/>
              </w:rPr>
            </w:pPr>
          </w:p>
          <w:p w14:paraId="36D55FD7" w14:textId="77777777" w:rsidR="00D44919" w:rsidRDefault="00000000">
            <w:pPr>
              <w:widowControl w:val="0"/>
            </w:pPr>
            <w:r>
              <w:rPr>
                <w:b/>
              </w:rPr>
              <w:t>Critical Root Causes of the Problem:</w:t>
            </w:r>
            <w:r>
              <w:t xml:space="preserve"> </w:t>
            </w:r>
          </w:p>
          <w:p w14:paraId="32CA9B9D" w14:textId="3A306358" w:rsidR="00D44919" w:rsidRDefault="00204F05">
            <w:pPr>
              <w:widowControl w:val="0"/>
              <w:numPr>
                <w:ilvl w:val="0"/>
                <w:numId w:val="1"/>
              </w:numPr>
              <w:pBdr>
                <w:top w:val="nil"/>
                <w:left w:val="nil"/>
                <w:bottom w:val="nil"/>
                <w:right w:val="nil"/>
                <w:between w:val="nil"/>
              </w:pBdr>
            </w:pPr>
            <w:r>
              <w:t xml:space="preserve">Analyzing data, </w:t>
            </w:r>
            <w:proofErr w:type="gramStart"/>
            <w:r>
              <w:t>Defining</w:t>
            </w:r>
            <w:proofErr w:type="gramEnd"/>
            <w:r>
              <w:t xml:space="preserve"> big rocks in grade level, Determining student needs, Implementing strategic and focused research based interventions, Improving tier 1 instruction</w:t>
            </w:r>
          </w:p>
        </w:tc>
      </w:tr>
    </w:tbl>
    <w:p w14:paraId="77E2F926" w14:textId="77777777" w:rsidR="00D44919" w:rsidRDefault="00D44919">
      <w:pPr>
        <w:spacing w:before="0"/>
        <w:rPr>
          <w:b/>
        </w:rPr>
      </w:pPr>
    </w:p>
    <w:tbl>
      <w:tblPr>
        <w:tblStyle w:val="a6"/>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D44919" w14:paraId="2ED0262F"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597D165F" w14:textId="77777777" w:rsidR="00D44919" w:rsidRDefault="00000000">
            <w:pPr>
              <w:jc w:val="center"/>
              <w:rPr>
                <w:rFonts w:ascii="Times New Roman" w:eastAsia="Times New Roman" w:hAnsi="Times New Roman" w:cs="Times New Roman"/>
                <w:sz w:val="24"/>
                <w:szCs w:val="24"/>
              </w:rPr>
            </w:pPr>
            <w:r>
              <w:rPr>
                <w:b/>
                <w:color w:val="FFFFFF"/>
              </w:rPr>
              <w:t>Adult Learning Culture</w:t>
            </w:r>
          </w:p>
        </w:tc>
      </w:tr>
      <w:tr w:rsidR="00D44919" w14:paraId="6D63DCDF"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55B397" w14:textId="77777777" w:rsidR="00D44919" w:rsidRDefault="00D4491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7"/>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D44919" w14:paraId="28A7D831" w14:textId="77777777">
              <w:trPr>
                <w:trHeight w:val="1080"/>
                <w:jc w:val="center"/>
              </w:trPr>
              <w:tc>
                <w:tcPr>
                  <w:tcW w:w="9782" w:type="dxa"/>
                  <w:tcMar>
                    <w:top w:w="100" w:type="dxa"/>
                    <w:left w:w="100" w:type="dxa"/>
                    <w:bottom w:w="100" w:type="dxa"/>
                    <w:right w:w="100" w:type="dxa"/>
                  </w:tcMar>
                </w:tcPr>
                <w:p w14:paraId="2CD76B84" w14:textId="6B2089E2" w:rsidR="00D44919" w:rsidRDefault="00000000">
                  <w:pPr>
                    <w:spacing w:after="240"/>
                    <w:rPr>
                      <w:i/>
                      <w:color w:val="4F81BD"/>
                    </w:rPr>
                  </w:pPr>
                  <w:r>
                    <w:rPr>
                      <w:b/>
                    </w:rPr>
                    <w:t xml:space="preserve">School Goal: </w:t>
                  </w:r>
                  <w:r w:rsidR="00204F05" w:rsidRPr="00204F05">
                    <w:rPr>
                      <w:bCs/>
                      <w:color w:val="365F91" w:themeColor="accent1" w:themeShade="BF"/>
                    </w:rPr>
                    <w:t xml:space="preserve">By </w:t>
                  </w:r>
                  <w:r w:rsidR="00204F05">
                    <w:rPr>
                      <w:bCs/>
                      <w:color w:val="365F91" w:themeColor="accent1" w:themeShade="BF"/>
                    </w:rPr>
                    <w:t xml:space="preserve">the end of </w:t>
                  </w:r>
                  <w:r w:rsidR="00204F05" w:rsidRPr="00204F05">
                    <w:rPr>
                      <w:bCs/>
                      <w:color w:val="365F91" w:themeColor="accent1" w:themeShade="BF"/>
                    </w:rPr>
                    <w:t>November</w:t>
                  </w:r>
                  <w:r w:rsidR="00204F05" w:rsidRPr="00204F05">
                    <w:rPr>
                      <w:b/>
                      <w:color w:val="365F91" w:themeColor="accent1" w:themeShade="BF"/>
                    </w:rPr>
                    <w:t xml:space="preserve"> </w:t>
                  </w:r>
                  <w:r w:rsidR="00204F05">
                    <w:rPr>
                      <w:i/>
                      <w:color w:val="4F81BD"/>
                    </w:rPr>
                    <w:t xml:space="preserve">teachers will have created individual goals that align with our school goals. </w:t>
                  </w:r>
                </w:p>
                <w:p w14:paraId="5A56943E" w14:textId="79D85CD9" w:rsidR="00204F05" w:rsidRDefault="00204F05">
                  <w:pPr>
                    <w:spacing w:after="240"/>
                    <w:rPr>
                      <w:rFonts w:ascii="Times New Roman" w:eastAsia="Times New Roman" w:hAnsi="Times New Roman" w:cs="Times New Roman"/>
                      <w:sz w:val="24"/>
                      <w:szCs w:val="24"/>
                    </w:rPr>
                  </w:pPr>
                  <w:r>
                    <w:rPr>
                      <w:i/>
                      <w:color w:val="4F81BD"/>
                    </w:rPr>
                    <w:t xml:space="preserve">By the end of December, teachers will have an individual PD plan to work with NNRPDP. </w:t>
                  </w:r>
                </w:p>
                <w:p w14:paraId="5F44819E" w14:textId="77777777" w:rsidR="00D44919" w:rsidRDefault="00000000">
                  <w:pPr>
                    <w:spacing w:before="240"/>
                    <w:rPr>
                      <w:b/>
                    </w:rPr>
                  </w:pPr>
                  <w:r>
                    <w:rPr>
                      <w:b/>
                    </w:rPr>
                    <w:t xml:space="preserve">Formative Measures: </w:t>
                  </w:r>
                </w:p>
                <w:p w14:paraId="622D72FF" w14:textId="6B1EF3BD" w:rsidR="00D44919" w:rsidRDefault="00204F05">
                  <w:pPr>
                    <w:widowControl w:val="0"/>
                    <w:numPr>
                      <w:ilvl w:val="0"/>
                      <w:numId w:val="1"/>
                    </w:numPr>
                    <w:pBdr>
                      <w:top w:val="nil"/>
                      <w:left w:val="nil"/>
                      <w:bottom w:val="nil"/>
                      <w:right w:val="nil"/>
                      <w:between w:val="nil"/>
                    </w:pBdr>
                  </w:pPr>
                  <w:r>
                    <w:rPr>
                      <w:i/>
                      <w:color w:val="4F81BD"/>
                    </w:rPr>
                    <w:t>Teacher Goals and Plans</w:t>
                  </w:r>
                </w:p>
              </w:tc>
              <w:tc>
                <w:tcPr>
                  <w:tcW w:w="2970" w:type="dxa"/>
                  <w:tcMar>
                    <w:top w:w="100" w:type="dxa"/>
                    <w:left w:w="100" w:type="dxa"/>
                    <w:bottom w:w="100" w:type="dxa"/>
                    <w:right w:w="100" w:type="dxa"/>
                  </w:tcMar>
                </w:tcPr>
                <w:p w14:paraId="04A1905C" w14:textId="77777777" w:rsidR="00D44919" w:rsidRDefault="00000000">
                  <w:pPr>
                    <w:rPr>
                      <w:b/>
                    </w:rPr>
                  </w:pPr>
                  <w:r>
                    <w:rPr>
                      <w:b/>
                    </w:rPr>
                    <w:t xml:space="preserve">Aligned to Nevada’s STIP Goal: </w:t>
                  </w:r>
                </w:p>
                <w:tbl>
                  <w:tblPr>
                    <w:tblStyle w:val="a8"/>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440"/>
                  </w:tblGrid>
                  <w:tr w:rsidR="00D44919" w14:paraId="029D6B32" w14:textId="77777777">
                    <w:tc>
                      <w:tcPr>
                        <w:tcW w:w="1425" w:type="dxa"/>
                        <w:tcBorders>
                          <w:top w:val="nil"/>
                          <w:left w:val="nil"/>
                          <w:bottom w:val="nil"/>
                          <w:right w:val="nil"/>
                        </w:tcBorders>
                      </w:tcPr>
                      <w:p w14:paraId="452BC63B" w14:textId="77777777" w:rsidR="00D44919" w:rsidRDefault="00000000">
                        <w:pPr>
                          <w:jc w:val="center"/>
                          <w:rPr>
                            <w:sz w:val="20"/>
                            <w:szCs w:val="20"/>
                          </w:rPr>
                        </w:pPr>
                        <w:r>
                          <w:rPr>
                            <w:rFonts w:ascii="MS Gothic" w:eastAsia="MS Gothic" w:hAnsi="MS Gothic" w:cs="MS Gothic"/>
                            <w:sz w:val="20"/>
                            <w:szCs w:val="20"/>
                          </w:rPr>
                          <w:t>☐</w:t>
                        </w:r>
                        <w:r>
                          <w:rPr>
                            <w:sz w:val="20"/>
                            <w:szCs w:val="20"/>
                          </w:rPr>
                          <w:t xml:space="preserve"> STIP Goal 1</w:t>
                        </w:r>
                      </w:p>
                    </w:tc>
                    <w:tc>
                      <w:tcPr>
                        <w:tcW w:w="1440" w:type="dxa"/>
                        <w:tcBorders>
                          <w:top w:val="nil"/>
                          <w:left w:val="nil"/>
                          <w:bottom w:val="nil"/>
                          <w:right w:val="nil"/>
                        </w:tcBorders>
                      </w:tcPr>
                      <w:p w14:paraId="3B6090BD" w14:textId="591CB28E" w:rsidR="00D44919" w:rsidRDefault="00204F05">
                        <w:pPr>
                          <w:jc w:val="center"/>
                          <w:rPr>
                            <w:sz w:val="20"/>
                            <w:szCs w:val="20"/>
                          </w:rPr>
                        </w:pPr>
                        <w:r>
                          <w:rPr>
                            <w:rFonts w:ascii="MS Gothic" w:eastAsia="MS Gothic" w:hAnsi="MS Gothic" w:cs="MS Gothic"/>
                            <w:sz w:val="20"/>
                            <w:szCs w:val="20"/>
                          </w:rPr>
                          <w:t>X</w:t>
                        </w:r>
                        <w:r w:rsidR="00000000">
                          <w:rPr>
                            <w:sz w:val="20"/>
                            <w:szCs w:val="20"/>
                          </w:rPr>
                          <w:t xml:space="preserve"> STIP Goal 2</w:t>
                        </w:r>
                      </w:p>
                    </w:tc>
                  </w:tr>
                  <w:tr w:rsidR="00D44919" w14:paraId="10286258" w14:textId="77777777">
                    <w:tc>
                      <w:tcPr>
                        <w:tcW w:w="1425" w:type="dxa"/>
                        <w:tcBorders>
                          <w:top w:val="nil"/>
                          <w:left w:val="nil"/>
                          <w:bottom w:val="nil"/>
                          <w:right w:val="nil"/>
                        </w:tcBorders>
                      </w:tcPr>
                      <w:p w14:paraId="6C260A0B" w14:textId="65C70570" w:rsidR="00D44919" w:rsidRDefault="00204F05">
                        <w:pPr>
                          <w:jc w:val="center"/>
                          <w:rPr>
                            <w:sz w:val="20"/>
                            <w:szCs w:val="20"/>
                          </w:rPr>
                        </w:pPr>
                        <w:r>
                          <w:rPr>
                            <w:rFonts w:ascii="MS Gothic" w:eastAsia="MS Gothic" w:hAnsi="MS Gothic" w:cs="MS Gothic"/>
                            <w:sz w:val="20"/>
                            <w:szCs w:val="20"/>
                          </w:rPr>
                          <w:t xml:space="preserve">X </w:t>
                        </w:r>
                        <w:r w:rsidR="00000000">
                          <w:rPr>
                            <w:sz w:val="20"/>
                            <w:szCs w:val="20"/>
                          </w:rPr>
                          <w:t>STIP Goal 3</w:t>
                        </w:r>
                      </w:p>
                    </w:tc>
                    <w:tc>
                      <w:tcPr>
                        <w:tcW w:w="1440" w:type="dxa"/>
                        <w:tcBorders>
                          <w:top w:val="nil"/>
                          <w:left w:val="nil"/>
                          <w:bottom w:val="nil"/>
                          <w:right w:val="nil"/>
                        </w:tcBorders>
                      </w:tcPr>
                      <w:p w14:paraId="0A5C40A3" w14:textId="77777777" w:rsidR="00D44919" w:rsidRDefault="00000000">
                        <w:pPr>
                          <w:jc w:val="center"/>
                          <w:rPr>
                            <w:sz w:val="20"/>
                            <w:szCs w:val="20"/>
                          </w:rPr>
                        </w:pPr>
                        <w:r>
                          <w:rPr>
                            <w:rFonts w:ascii="MS Gothic" w:eastAsia="MS Gothic" w:hAnsi="MS Gothic" w:cs="MS Gothic"/>
                            <w:sz w:val="20"/>
                            <w:szCs w:val="20"/>
                          </w:rPr>
                          <w:t>☐</w:t>
                        </w:r>
                        <w:r>
                          <w:rPr>
                            <w:sz w:val="20"/>
                            <w:szCs w:val="20"/>
                          </w:rPr>
                          <w:t xml:space="preserve"> STIP Goal 4</w:t>
                        </w:r>
                      </w:p>
                    </w:tc>
                  </w:tr>
                  <w:tr w:rsidR="00D44919" w14:paraId="68073E70" w14:textId="77777777">
                    <w:tc>
                      <w:tcPr>
                        <w:tcW w:w="2865" w:type="dxa"/>
                        <w:gridSpan w:val="2"/>
                        <w:tcBorders>
                          <w:top w:val="nil"/>
                          <w:left w:val="nil"/>
                          <w:bottom w:val="nil"/>
                          <w:right w:val="nil"/>
                        </w:tcBorders>
                      </w:tcPr>
                      <w:p w14:paraId="78517520" w14:textId="77777777" w:rsidR="00D44919" w:rsidRDefault="00000000">
                        <w:pPr>
                          <w:jc w:val="center"/>
                          <w:rPr>
                            <w:b/>
                          </w:rPr>
                        </w:pPr>
                        <w:r>
                          <w:rPr>
                            <w:rFonts w:ascii="MS Gothic" w:eastAsia="MS Gothic" w:hAnsi="MS Gothic" w:cs="MS Gothic"/>
                            <w:sz w:val="20"/>
                            <w:szCs w:val="20"/>
                          </w:rPr>
                          <w:t>☐</w:t>
                        </w:r>
                        <w:r>
                          <w:rPr>
                            <w:sz w:val="20"/>
                            <w:szCs w:val="20"/>
                          </w:rPr>
                          <w:t xml:space="preserve"> STIP Goal 5</w:t>
                        </w:r>
                      </w:p>
                    </w:tc>
                  </w:tr>
                </w:tbl>
                <w:p w14:paraId="78F34B97" w14:textId="77777777" w:rsidR="00D44919" w:rsidRDefault="00D44919"/>
              </w:tc>
            </w:tr>
          </w:tbl>
          <w:p w14:paraId="4A1D9EDA" w14:textId="77777777" w:rsidR="00D44919" w:rsidRDefault="00D44919">
            <w:pPr>
              <w:rPr>
                <w:b/>
              </w:rPr>
            </w:pPr>
          </w:p>
        </w:tc>
      </w:tr>
      <w:tr w:rsidR="00D44919" w14:paraId="3DC23AFF"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4263" w14:textId="77777777" w:rsidR="00D44919" w:rsidRDefault="00D44919">
            <w:pPr>
              <w:widowControl w:val="0"/>
              <w:pBdr>
                <w:top w:val="nil"/>
                <w:left w:val="nil"/>
                <w:bottom w:val="nil"/>
                <w:right w:val="nil"/>
                <w:between w:val="nil"/>
              </w:pBdr>
              <w:spacing w:line="276" w:lineRule="auto"/>
              <w:rPr>
                <w:b/>
              </w:rPr>
            </w:pPr>
          </w:p>
          <w:tbl>
            <w:tblPr>
              <w:tblStyle w:val="a9"/>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D44919" w14:paraId="05ABEBA5" w14:textId="77777777">
              <w:trPr>
                <w:trHeight w:val="4492"/>
                <w:jc w:val="center"/>
              </w:trPr>
              <w:tc>
                <w:tcPr>
                  <w:tcW w:w="9657" w:type="dxa"/>
                </w:tcPr>
                <w:p w14:paraId="1C888EAF" w14:textId="6EB7C292" w:rsidR="00D44919" w:rsidRDefault="00000000">
                  <w:pPr>
                    <w:rPr>
                      <w:b/>
                    </w:rPr>
                  </w:pPr>
                  <w:r>
                    <w:rPr>
                      <w:b/>
                    </w:rPr>
                    <w:lastRenderedPageBreak/>
                    <w:t xml:space="preserve">Improvement Strategy: </w:t>
                  </w:r>
                  <w:r w:rsidR="00204F05">
                    <w:rPr>
                      <w:i/>
                      <w:color w:val="4F81BD"/>
                    </w:rPr>
                    <w:t xml:space="preserve">Teachers will work with PDP to set individual goals aligning with school goal. Individual PD plan will be created. </w:t>
                  </w:r>
                </w:p>
                <w:p w14:paraId="433F3C41" w14:textId="77777777" w:rsidR="00EF5BC1" w:rsidRDefault="00000000">
                  <w:pPr>
                    <w:spacing w:before="240"/>
                    <w:rPr>
                      <w:color w:val="4F81BD"/>
                    </w:rPr>
                  </w:pPr>
                  <w:r>
                    <w:rPr>
                      <w:b/>
                    </w:rPr>
                    <w:t xml:space="preserve">Evidence Level: </w:t>
                  </w:r>
                </w:p>
                <w:p w14:paraId="75B97DAC" w14:textId="77777777" w:rsidR="00EF5BC1" w:rsidRPr="00EF5BC1" w:rsidRDefault="00EF5BC1" w:rsidP="00EF5BC1">
                  <w:pPr>
                    <w:widowControl w:val="0"/>
                    <w:rPr>
                      <w:bCs/>
                      <w:color w:val="365F91" w:themeColor="accent1" w:themeShade="BF"/>
                    </w:rPr>
                  </w:pPr>
                  <w:r w:rsidRPr="00EF5BC1">
                    <w:rPr>
                      <w:bCs/>
                      <w:color w:val="365F91" w:themeColor="accent1" w:themeShade="BF"/>
                    </w:rPr>
                    <w:t xml:space="preserve">Providing quality research-based PD in Formative assessment and number talks falls in tier 3 of ESSA Evidence. </w:t>
                  </w:r>
                </w:p>
                <w:p w14:paraId="0EABF3ED" w14:textId="681720A0" w:rsidR="00EF5BC1" w:rsidRPr="00EF5BC1" w:rsidRDefault="00EF5BC1" w:rsidP="00EF5BC1">
                  <w:pPr>
                    <w:spacing w:before="240"/>
                    <w:rPr>
                      <w:color w:val="365F91" w:themeColor="accent1" w:themeShade="BF"/>
                    </w:rPr>
                  </w:pPr>
                  <w:r w:rsidRPr="00EF5BC1">
                    <w:rPr>
                      <w:color w:val="365F91" w:themeColor="accent1" w:themeShade="BF"/>
                    </w:rPr>
                    <w:t>https://www.nctm.org/Research-and-Advocacy/research-brief-and-clips/Benefits-of-Formative-Assessment/</w:t>
                  </w:r>
                </w:p>
                <w:p w14:paraId="699F3932" w14:textId="6BF770B6" w:rsidR="00D44919" w:rsidRDefault="00000000">
                  <w:pPr>
                    <w:spacing w:before="240"/>
                    <w:rPr>
                      <w:i/>
                    </w:rPr>
                  </w:pPr>
                  <w:r>
                    <w:rPr>
                      <w:b/>
                    </w:rPr>
                    <w:t xml:space="preserve">Action Steps: </w:t>
                  </w:r>
                  <w:r>
                    <w:rPr>
                      <w:i/>
                    </w:rPr>
                    <w:t>What steps do you need to take to implement this improvement strategy?</w:t>
                  </w:r>
                </w:p>
                <w:p w14:paraId="699045DD" w14:textId="6E9E1C6A" w:rsidR="00EF5BC1" w:rsidRPr="00EF5BC1" w:rsidRDefault="00EF5BC1" w:rsidP="00EF5BC1">
                  <w:pPr>
                    <w:widowControl w:val="0"/>
                    <w:numPr>
                      <w:ilvl w:val="0"/>
                      <w:numId w:val="2"/>
                    </w:numPr>
                    <w:rPr>
                      <w:color w:val="365F91" w:themeColor="accent1" w:themeShade="BF"/>
                    </w:rPr>
                  </w:pPr>
                  <w:r w:rsidRPr="00EF5BC1">
                    <w:rPr>
                      <w:bCs/>
                      <w:color w:val="365F91" w:themeColor="accent1" w:themeShade="BF"/>
                    </w:rPr>
                    <w:t xml:space="preserve">Contact NNRPDP to set up Professional Development </w:t>
                  </w:r>
                  <w:r>
                    <w:rPr>
                      <w:bCs/>
                      <w:color w:val="365F91" w:themeColor="accent1" w:themeShade="BF"/>
                    </w:rPr>
                    <w:t>with staff to set foals and create plans</w:t>
                  </w:r>
                </w:p>
                <w:p w14:paraId="42B4FEC0" w14:textId="77777777" w:rsidR="00EF5BC1" w:rsidRPr="00EF5BC1" w:rsidRDefault="00EF5BC1" w:rsidP="00EF5BC1">
                  <w:pPr>
                    <w:widowControl w:val="0"/>
                    <w:ind w:left="720"/>
                    <w:rPr>
                      <w:color w:val="365F91" w:themeColor="accent1" w:themeShade="BF"/>
                    </w:rPr>
                  </w:pPr>
                </w:p>
                <w:p w14:paraId="1E6CBBCC" w14:textId="77777777" w:rsidR="00EF5BC1" w:rsidRDefault="00EF5BC1" w:rsidP="00EF5BC1">
                  <w:pPr>
                    <w:widowControl w:val="0"/>
                    <w:numPr>
                      <w:ilvl w:val="0"/>
                      <w:numId w:val="2"/>
                    </w:numPr>
                    <w:rPr>
                      <w:color w:val="365F91" w:themeColor="accent1" w:themeShade="BF"/>
                    </w:rPr>
                  </w:pPr>
                  <w:r w:rsidRPr="00EF5BC1">
                    <w:rPr>
                      <w:color w:val="365F91" w:themeColor="accent1" w:themeShade="BF"/>
                    </w:rPr>
                    <w:t>Schedule time for each teacher to meet with coach (Modeling, feedback, coaching)</w:t>
                  </w:r>
                </w:p>
                <w:p w14:paraId="4C6D3DE0" w14:textId="77777777" w:rsidR="00EF5BC1" w:rsidRDefault="00EF5BC1" w:rsidP="00EF5BC1">
                  <w:pPr>
                    <w:pStyle w:val="ListParagraph"/>
                    <w:rPr>
                      <w:b/>
                    </w:rPr>
                  </w:pPr>
                </w:p>
                <w:p w14:paraId="7988464C" w14:textId="15EBA021" w:rsidR="00D44919" w:rsidRPr="00EF5BC1" w:rsidRDefault="00000000" w:rsidP="00EF5BC1">
                  <w:pPr>
                    <w:widowControl w:val="0"/>
                    <w:rPr>
                      <w:color w:val="365F91" w:themeColor="accent1" w:themeShade="BF"/>
                    </w:rPr>
                  </w:pPr>
                  <w:r w:rsidRPr="00EF5BC1">
                    <w:rPr>
                      <w:b/>
                    </w:rPr>
                    <w:t xml:space="preserve">Resources Needed: </w:t>
                  </w:r>
                  <w:r w:rsidRPr="00EF5BC1">
                    <w:rPr>
                      <w:i/>
                      <w:color w:val="20201E"/>
                    </w:rPr>
                    <w:t>What resources do you need to implement this improvement strategy?</w:t>
                  </w:r>
                </w:p>
                <w:p w14:paraId="7BFDD495" w14:textId="0011EB6E" w:rsidR="00D44919" w:rsidRPr="00EF5BC1" w:rsidRDefault="00EF5BC1">
                  <w:pPr>
                    <w:widowControl w:val="0"/>
                    <w:numPr>
                      <w:ilvl w:val="0"/>
                      <w:numId w:val="1"/>
                    </w:numPr>
                    <w:pBdr>
                      <w:top w:val="nil"/>
                      <w:left w:val="nil"/>
                      <w:bottom w:val="nil"/>
                      <w:right w:val="nil"/>
                      <w:between w:val="nil"/>
                    </w:pBdr>
                  </w:pPr>
                  <w:r>
                    <w:rPr>
                      <w:i/>
                      <w:color w:val="4F81BD"/>
                    </w:rPr>
                    <w:t>PD Professionals</w:t>
                  </w:r>
                </w:p>
                <w:p w14:paraId="4A81916F" w14:textId="09999700" w:rsidR="00EF5BC1" w:rsidRDefault="00EF5BC1">
                  <w:pPr>
                    <w:widowControl w:val="0"/>
                    <w:numPr>
                      <w:ilvl w:val="0"/>
                      <w:numId w:val="1"/>
                    </w:numPr>
                    <w:pBdr>
                      <w:top w:val="nil"/>
                      <w:left w:val="nil"/>
                      <w:bottom w:val="nil"/>
                      <w:right w:val="nil"/>
                      <w:between w:val="nil"/>
                    </w:pBdr>
                  </w:pPr>
                  <w:r>
                    <w:rPr>
                      <w:i/>
                      <w:color w:val="4F81BD"/>
                    </w:rPr>
                    <w:t>Time</w:t>
                  </w:r>
                </w:p>
                <w:p w14:paraId="53D14573" w14:textId="77777777" w:rsidR="00D44919" w:rsidRDefault="00000000">
                  <w:pPr>
                    <w:spacing w:before="240"/>
                    <w:rPr>
                      <w:i/>
                    </w:rPr>
                  </w:pPr>
                  <w:r>
                    <w:rPr>
                      <w:b/>
                    </w:rPr>
                    <w:t xml:space="preserve">Challenges to Tackle: </w:t>
                  </w:r>
                  <w:r>
                    <w:rPr>
                      <w:i/>
                    </w:rPr>
                    <w:t>What implementation challenges do you anticipate What are the potential solutions?</w:t>
                  </w:r>
                </w:p>
                <w:p w14:paraId="1E622738" w14:textId="03D72B09" w:rsidR="00D44919" w:rsidRDefault="00000000">
                  <w:pPr>
                    <w:widowControl w:val="0"/>
                    <w:numPr>
                      <w:ilvl w:val="0"/>
                      <w:numId w:val="1"/>
                    </w:numPr>
                    <w:pBdr>
                      <w:top w:val="nil"/>
                      <w:left w:val="nil"/>
                      <w:bottom w:val="nil"/>
                      <w:right w:val="nil"/>
                      <w:between w:val="nil"/>
                    </w:pBdr>
                  </w:pPr>
                  <w:r>
                    <w:rPr>
                      <w:i/>
                      <w:color w:val="000000"/>
                    </w:rPr>
                    <w:t xml:space="preserve">Implementation Challenge: </w:t>
                  </w:r>
                  <w:r w:rsidR="00EF5BC1">
                    <w:rPr>
                      <w:i/>
                      <w:color w:val="4F81BD"/>
                    </w:rPr>
                    <w:t>Implementing best practices into teaching</w:t>
                  </w:r>
                </w:p>
                <w:p w14:paraId="36874C09" w14:textId="7BC643BD" w:rsidR="00D44919" w:rsidRDefault="00000000">
                  <w:pPr>
                    <w:widowControl w:val="0"/>
                    <w:numPr>
                      <w:ilvl w:val="0"/>
                      <w:numId w:val="1"/>
                    </w:numPr>
                    <w:pBdr>
                      <w:top w:val="nil"/>
                      <w:left w:val="nil"/>
                      <w:bottom w:val="nil"/>
                      <w:right w:val="nil"/>
                      <w:between w:val="nil"/>
                    </w:pBdr>
                  </w:pPr>
                  <w:r>
                    <w:rPr>
                      <w:i/>
                      <w:color w:val="000000"/>
                    </w:rPr>
                    <w:t xml:space="preserve">Potential Solution: </w:t>
                  </w:r>
                  <w:r w:rsidR="00EF5BC1">
                    <w:rPr>
                      <w:i/>
                      <w:color w:val="4F81BD"/>
                    </w:rPr>
                    <w:t>PD</w:t>
                  </w:r>
                </w:p>
                <w:p w14:paraId="7F7CD40D" w14:textId="77777777" w:rsidR="00D44919" w:rsidRDefault="00000000">
                  <w:pPr>
                    <w:spacing w:before="240"/>
                    <w:rPr>
                      <w:i/>
                    </w:rPr>
                  </w:pPr>
                  <w:r>
                    <w:rPr>
                      <w:b/>
                    </w:rPr>
                    <w:t>Funding:</w:t>
                  </w:r>
                  <w:r>
                    <w:t xml:space="preserve"> </w:t>
                  </w:r>
                  <w:r>
                    <w:rPr>
                      <w:i/>
                    </w:rPr>
                    <w:t>What funding sources can you use to pay for this improvement strategy(</w:t>
                  </w:r>
                  <w:proofErr w:type="spellStart"/>
                  <w:r>
                    <w:rPr>
                      <w:i/>
                    </w:rPr>
                    <w:t>ies</w:t>
                  </w:r>
                  <w:proofErr w:type="spellEnd"/>
                  <w:r>
                    <w:rPr>
                      <w:i/>
                    </w:rPr>
                    <w:t>) associated with this goal?</w:t>
                  </w:r>
                </w:p>
                <w:p w14:paraId="34EC11D9" w14:textId="77777777" w:rsidR="00D44919" w:rsidRPr="00EF5BC1" w:rsidRDefault="00EF5BC1">
                  <w:pPr>
                    <w:widowControl w:val="0"/>
                    <w:numPr>
                      <w:ilvl w:val="0"/>
                      <w:numId w:val="1"/>
                    </w:numPr>
                    <w:pBdr>
                      <w:top w:val="nil"/>
                      <w:left w:val="nil"/>
                      <w:bottom w:val="nil"/>
                      <w:right w:val="nil"/>
                      <w:between w:val="nil"/>
                    </w:pBdr>
                  </w:pPr>
                  <w:r>
                    <w:rPr>
                      <w:i/>
                      <w:color w:val="4F81BD"/>
                    </w:rPr>
                    <w:t>Title 1</w:t>
                  </w:r>
                </w:p>
                <w:p w14:paraId="386162BE" w14:textId="77777777" w:rsidR="00EF5BC1" w:rsidRPr="00EF5BC1" w:rsidRDefault="00EF5BC1">
                  <w:pPr>
                    <w:widowControl w:val="0"/>
                    <w:numPr>
                      <w:ilvl w:val="0"/>
                      <w:numId w:val="1"/>
                    </w:numPr>
                    <w:pBdr>
                      <w:top w:val="nil"/>
                      <w:left w:val="nil"/>
                      <w:bottom w:val="nil"/>
                      <w:right w:val="nil"/>
                      <w:between w:val="nil"/>
                    </w:pBdr>
                  </w:pPr>
                  <w:r>
                    <w:rPr>
                      <w:i/>
                      <w:color w:val="4F81BD"/>
                    </w:rPr>
                    <w:t>ARP Funding</w:t>
                  </w:r>
                </w:p>
                <w:p w14:paraId="09DA3E28" w14:textId="77777777" w:rsidR="00EF5BC1" w:rsidRPr="00EF5BC1" w:rsidRDefault="00EF5BC1">
                  <w:pPr>
                    <w:widowControl w:val="0"/>
                    <w:numPr>
                      <w:ilvl w:val="0"/>
                      <w:numId w:val="1"/>
                    </w:numPr>
                    <w:pBdr>
                      <w:top w:val="nil"/>
                      <w:left w:val="nil"/>
                      <w:bottom w:val="nil"/>
                      <w:right w:val="nil"/>
                      <w:between w:val="nil"/>
                    </w:pBdr>
                  </w:pPr>
                  <w:r>
                    <w:rPr>
                      <w:i/>
                      <w:color w:val="4F81BD"/>
                    </w:rPr>
                    <w:t>SPED</w:t>
                  </w:r>
                </w:p>
                <w:p w14:paraId="72DFEE4E" w14:textId="0F5C15E5" w:rsidR="00EF5BC1" w:rsidRDefault="00EF5BC1">
                  <w:pPr>
                    <w:widowControl w:val="0"/>
                    <w:numPr>
                      <w:ilvl w:val="0"/>
                      <w:numId w:val="1"/>
                    </w:numPr>
                    <w:pBdr>
                      <w:top w:val="nil"/>
                      <w:left w:val="nil"/>
                      <w:bottom w:val="nil"/>
                      <w:right w:val="nil"/>
                      <w:between w:val="nil"/>
                    </w:pBdr>
                  </w:pPr>
                  <w:r>
                    <w:rPr>
                      <w:i/>
                      <w:color w:val="4F81BD"/>
                    </w:rPr>
                    <w:t>General budget</w:t>
                  </w:r>
                </w:p>
              </w:tc>
              <w:tc>
                <w:tcPr>
                  <w:tcW w:w="2897" w:type="dxa"/>
                </w:tcPr>
                <w:p w14:paraId="13C622A5" w14:textId="77777777" w:rsidR="00D44919" w:rsidRDefault="00000000">
                  <w:pPr>
                    <w:widowControl w:val="0"/>
                    <w:rPr>
                      <w:i/>
                      <w:color w:val="20201E"/>
                    </w:rPr>
                  </w:pPr>
                  <w:r>
                    <w:rPr>
                      <w:b/>
                    </w:rPr>
                    <w:t xml:space="preserve">Lead: </w:t>
                  </w:r>
                  <w:r>
                    <w:rPr>
                      <w:i/>
                      <w:color w:val="20201E"/>
                    </w:rPr>
                    <w:t>Who is responsible for implementing this strategy?</w:t>
                  </w:r>
                </w:p>
                <w:p w14:paraId="332BD49B" w14:textId="305EB551" w:rsidR="00D44919" w:rsidRDefault="00EF5BC1">
                  <w:pPr>
                    <w:widowControl w:val="0"/>
                    <w:rPr>
                      <w:i/>
                      <w:color w:val="4F81BD"/>
                    </w:rPr>
                  </w:pPr>
                  <w:r>
                    <w:rPr>
                      <w:i/>
                      <w:color w:val="4F81BD"/>
                    </w:rPr>
                    <w:t>All staff play a role</w:t>
                  </w:r>
                </w:p>
                <w:p w14:paraId="33880EC8" w14:textId="77777777" w:rsidR="00D44919" w:rsidRDefault="00D44919">
                  <w:pPr>
                    <w:rPr>
                      <w:b/>
                    </w:rPr>
                  </w:pPr>
                </w:p>
              </w:tc>
            </w:tr>
          </w:tbl>
          <w:p w14:paraId="2F7BDC61" w14:textId="77777777" w:rsidR="00D44919" w:rsidRDefault="00D44919">
            <w:pPr>
              <w:widowControl w:val="0"/>
              <w:rPr>
                <w:b/>
              </w:rPr>
            </w:pPr>
          </w:p>
        </w:tc>
      </w:tr>
      <w:tr w:rsidR="00D44919" w14:paraId="39FB8CE1"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F5E2698" w14:textId="77777777" w:rsidR="00D44919" w:rsidRDefault="00000000">
            <w:pPr>
              <w:widowControl w:val="0"/>
              <w:rPr>
                <w:b/>
              </w:rPr>
            </w:pPr>
            <w:r>
              <w:rPr>
                <w:b/>
              </w:rPr>
              <w:t xml:space="preserve">Resource Equity Supports: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D44919" w14:paraId="66F2B549"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19595" w14:textId="77777777" w:rsidR="00EF5BC1" w:rsidRPr="003237DA" w:rsidRDefault="00EF5BC1" w:rsidP="00EF5BC1">
            <w:pPr>
              <w:widowControl w:val="0"/>
              <w:ind w:left="90"/>
            </w:pPr>
            <w:r w:rsidRPr="003237DA">
              <w:lastRenderedPageBreak/>
              <w:t xml:space="preserve">English Learners: Track formative data to measure if any disparities exist during intervention. Using research-based instruction for ELL. </w:t>
            </w:r>
          </w:p>
          <w:p w14:paraId="7E546871" w14:textId="77777777" w:rsidR="00EF5BC1" w:rsidRPr="003237DA" w:rsidRDefault="00EF5BC1" w:rsidP="00EF5BC1">
            <w:pPr>
              <w:widowControl w:val="0"/>
              <w:ind w:left="90"/>
            </w:pPr>
          </w:p>
          <w:p w14:paraId="0737A5CC" w14:textId="77777777" w:rsidR="00EF5BC1" w:rsidRPr="003237DA" w:rsidRDefault="00EF5BC1" w:rsidP="00EF5BC1">
            <w:pPr>
              <w:widowControl w:val="0"/>
            </w:pPr>
            <w:r w:rsidRPr="003237DA">
              <w:t xml:space="preserve">  Foster/Homeless:  Track formative data to measure if any disparities exist during intervention. Clear communication with Guardians. </w:t>
            </w:r>
          </w:p>
          <w:p w14:paraId="7CE04891" w14:textId="77777777" w:rsidR="00EF5BC1" w:rsidRPr="003237DA" w:rsidRDefault="00EF5BC1" w:rsidP="00EF5BC1">
            <w:pPr>
              <w:widowControl w:val="0"/>
              <w:ind w:left="90"/>
            </w:pPr>
          </w:p>
          <w:p w14:paraId="434CCB20" w14:textId="77777777" w:rsidR="00EF5BC1" w:rsidRPr="003237DA" w:rsidRDefault="00EF5BC1" w:rsidP="00EF5BC1">
            <w:pPr>
              <w:widowControl w:val="0"/>
              <w:ind w:left="90"/>
            </w:pPr>
            <w:r w:rsidRPr="003237DA">
              <w:t xml:space="preserve">Free and Reduced Lunch: Track formative data to measure if any disparities exist during intervention. </w:t>
            </w:r>
          </w:p>
          <w:p w14:paraId="74196C8E" w14:textId="77777777" w:rsidR="00EF5BC1" w:rsidRPr="003237DA" w:rsidRDefault="00EF5BC1" w:rsidP="00EF5BC1">
            <w:pPr>
              <w:widowControl w:val="0"/>
              <w:ind w:left="90"/>
            </w:pPr>
          </w:p>
          <w:p w14:paraId="0E666CF0" w14:textId="77777777" w:rsidR="00EF5BC1" w:rsidRPr="003237DA" w:rsidRDefault="00EF5BC1" w:rsidP="00EF5BC1">
            <w:pPr>
              <w:widowControl w:val="0"/>
              <w:ind w:left="90"/>
              <w:rPr>
                <w:lang w:val="en-US"/>
              </w:rPr>
            </w:pPr>
            <w:r w:rsidRPr="003237DA">
              <w:rPr>
                <w:lang w:val="en-US"/>
              </w:rPr>
              <w:t xml:space="preserve">Migrant:  </w:t>
            </w:r>
            <w:r w:rsidRPr="003237DA">
              <w:t>Track formative data to measure if any disparities exist during intervention.</w:t>
            </w:r>
          </w:p>
          <w:p w14:paraId="0A6DF5A7" w14:textId="77777777" w:rsidR="00EF5BC1" w:rsidRPr="003237DA" w:rsidRDefault="00EF5BC1" w:rsidP="00EF5BC1">
            <w:pPr>
              <w:widowControl w:val="0"/>
              <w:ind w:left="90"/>
              <w:rPr>
                <w:lang w:val="en-US"/>
              </w:rPr>
            </w:pPr>
          </w:p>
          <w:p w14:paraId="3775BF91" w14:textId="77777777" w:rsidR="00EF5BC1" w:rsidRPr="003237DA" w:rsidRDefault="00EF5BC1" w:rsidP="00EF5BC1">
            <w:pPr>
              <w:widowControl w:val="0"/>
              <w:ind w:left="90"/>
            </w:pPr>
            <w:r w:rsidRPr="003237DA">
              <w:rPr>
                <w:lang w:val="en-US"/>
              </w:rPr>
              <w:t xml:space="preserve">Racial/Ethnic Minorities: </w:t>
            </w:r>
            <w:r w:rsidRPr="003237DA">
              <w:t>Track formative data to measure if any disparities exist during intervention.</w:t>
            </w:r>
          </w:p>
          <w:p w14:paraId="3B42E47C" w14:textId="77777777" w:rsidR="00EF5BC1" w:rsidRPr="003237DA" w:rsidRDefault="00EF5BC1" w:rsidP="00EF5BC1">
            <w:pPr>
              <w:widowControl w:val="0"/>
              <w:ind w:left="90"/>
            </w:pPr>
          </w:p>
          <w:p w14:paraId="34CE3C79" w14:textId="04C5394C" w:rsidR="00D44919" w:rsidRPr="00EF5BC1" w:rsidRDefault="00EF5BC1" w:rsidP="00EF5BC1">
            <w:pPr>
              <w:widowControl w:val="0"/>
              <w:ind w:left="90"/>
            </w:pPr>
            <w:r w:rsidRPr="003237DA">
              <w:t>Students with IEPs: Track formative data to measure if any disparities exist during intervention. Closely monitoring and tracking IEP goals and success criteria.</w:t>
            </w:r>
          </w:p>
        </w:tc>
      </w:tr>
    </w:tbl>
    <w:p w14:paraId="0821AEBA" w14:textId="77777777" w:rsidR="00D44919" w:rsidRDefault="00000000">
      <w:pPr>
        <w:pStyle w:val="Heading2"/>
        <w:spacing w:after="0"/>
      </w:pPr>
      <w:bookmarkStart w:id="7" w:name="_1t3h5sf" w:colFirst="0" w:colLast="0"/>
      <w:bookmarkEnd w:id="7"/>
      <w:r>
        <w:t>Inquiry Area 3 - Connectedness</w:t>
      </w:r>
    </w:p>
    <w:tbl>
      <w:tblPr>
        <w:tblStyle w:val="aa"/>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D44919" w14:paraId="13852081" w14:textId="77777777">
        <w:trPr>
          <w:trHeight w:val="160"/>
        </w:trPr>
        <w:tc>
          <w:tcPr>
            <w:tcW w:w="13060" w:type="dxa"/>
            <w:gridSpan w:val="2"/>
            <w:shd w:val="clear" w:color="auto" w:fill="005A9C"/>
            <w:tcMar>
              <w:top w:w="0" w:type="dxa"/>
              <w:bottom w:w="0" w:type="dxa"/>
            </w:tcMar>
          </w:tcPr>
          <w:p w14:paraId="0F38DD0E" w14:textId="77777777" w:rsidR="00D44919" w:rsidRDefault="00000000">
            <w:pPr>
              <w:widowControl w:val="0"/>
              <w:spacing w:before="120" w:after="120"/>
              <w:jc w:val="center"/>
              <w:rPr>
                <w:b/>
                <w:color w:val="FFFFFF"/>
              </w:rPr>
            </w:pPr>
            <w:r>
              <w:rPr>
                <w:b/>
                <w:color w:val="FFFFFF"/>
              </w:rPr>
              <w:t>Connectedness</w:t>
            </w:r>
          </w:p>
        </w:tc>
      </w:tr>
      <w:tr w:rsidR="00D44919" w14:paraId="17D4E518" w14:textId="77777777">
        <w:trPr>
          <w:trHeight w:val="20"/>
        </w:trPr>
        <w:tc>
          <w:tcPr>
            <w:tcW w:w="6480" w:type="dxa"/>
            <w:shd w:val="clear" w:color="auto" w:fill="E2E2E2"/>
            <w:tcMar>
              <w:top w:w="0" w:type="dxa"/>
              <w:left w:w="100" w:type="dxa"/>
              <w:bottom w:w="0" w:type="dxa"/>
              <w:right w:w="100" w:type="dxa"/>
            </w:tcMar>
          </w:tcPr>
          <w:p w14:paraId="753CB41A" w14:textId="77777777" w:rsidR="00D44919" w:rsidRDefault="00000000">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34D62EF9" w14:textId="77777777" w:rsidR="00D44919" w:rsidRDefault="00000000">
            <w:pPr>
              <w:widowControl w:val="0"/>
              <w:jc w:val="center"/>
              <w:rPr>
                <w:b/>
              </w:rPr>
            </w:pPr>
            <w:r>
              <w:rPr>
                <w:b/>
              </w:rPr>
              <w:t>Areas for Growth</w:t>
            </w:r>
          </w:p>
        </w:tc>
      </w:tr>
      <w:tr w:rsidR="00D44919" w14:paraId="5E490A0F" w14:textId="77777777">
        <w:trPr>
          <w:trHeight w:val="504"/>
        </w:trPr>
        <w:tc>
          <w:tcPr>
            <w:tcW w:w="6480" w:type="dxa"/>
            <w:tcMar>
              <w:top w:w="0" w:type="dxa"/>
              <w:left w:w="100" w:type="dxa"/>
              <w:bottom w:w="0" w:type="dxa"/>
              <w:right w:w="100" w:type="dxa"/>
            </w:tcMar>
            <w:vAlign w:val="center"/>
          </w:tcPr>
          <w:p w14:paraId="5D658D01" w14:textId="75DEA697" w:rsidR="00D44919" w:rsidRPr="00EF5BC1" w:rsidRDefault="00EF5BC1">
            <w:pPr>
              <w:widowControl w:val="0"/>
              <w:numPr>
                <w:ilvl w:val="0"/>
                <w:numId w:val="1"/>
              </w:numPr>
              <w:pBdr>
                <w:top w:val="nil"/>
                <w:left w:val="nil"/>
                <w:bottom w:val="nil"/>
                <w:right w:val="nil"/>
                <w:between w:val="nil"/>
              </w:pBdr>
            </w:pPr>
            <w:r w:rsidRPr="00EF5BC1">
              <w:rPr>
                <w:color w:val="000000"/>
                <w:sz w:val="20"/>
                <w:szCs w:val="20"/>
                <w:shd w:val="clear" w:color="auto" w:fill="FFFF00"/>
              </w:rPr>
              <w:t>Strength: 82% of 5-8th graders surveyed agree or strongly agree that they feel like they are “part of this school”</w:t>
            </w:r>
            <w:r w:rsidRPr="00EF5BC1">
              <w:rPr>
                <w:color w:val="000000"/>
                <w:sz w:val="20"/>
                <w:szCs w:val="20"/>
              </w:rPr>
              <w:t>, while 18% disagree or strongly disagree.</w:t>
            </w:r>
          </w:p>
        </w:tc>
        <w:tc>
          <w:tcPr>
            <w:tcW w:w="6580" w:type="dxa"/>
            <w:tcMar>
              <w:top w:w="0" w:type="dxa"/>
              <w:left w:w="100" w:type="dxa"/>
              <w:bottom w:w="0" w:type="dxa"/>
              <w:right w:w="100" w:type="dxa"/>
            </w:tcMar>
            <w:vAlign w:val="center"/>
          </w:tcPr>
          <w:p w14:paraId="1BDF3D8D" w14:textId="5627D013" w:rsidR="00D44919" w:rsidRDefault="00EF5BC1">
            <w:pPr>
              <w:widowControl w:val="0"/>
              <w:numPr>
                <w:ilvl w:val="0"/>
                <w:numId w:val="1"/>
              </w:numPr>
              <w:pBdr>
                <w:top w:val="nil"/>
                <w:left w:val="nil"/>
                <w:bottom w:val="nil"/>
                <w:right w:val="nil"/>
                <w:between w:val="nil"/>
              </w:pBdr>
            </w:pPr>
            <w:r>
              <w:rPr>
                <w:i/>
                <w:color w:val="4F81BD"/>
              </w:rPr>
              <w:t>Keeping parents updated on student learning goals.</w:t>
            </w:r>
          </w:p>
        </w:tc>
      </w:tr>
      <w:tr w:rsidR="00D44919" w14:paraId="4DD16748" w14:textId="77777777">
        <w:trPr>
          <w:trHeight w:val="20"/>
        </w:trPr>
        <w:tc>
          <w:tcPr>
            <w:tcW w:w="13060" w:type="dxa"/>
            <w:gridSpan w:val="2"/>
            <w:shd w:val="clear" w:color="auto" w:fill="auto"/>
            <w:tcMar>
              <w:top w:w="100" w:type="dxa"/>
              <w:left w:w="100" w:type="dxa"/>
              <w:bottom w:w="100" w:type="dxa"/>
              <w:right w:w="100" w:type="dxa"/>
            </w:tcMar>
          </w:tcPr>
          <w:p w14:paraId="3313D85D" w14:textId="07C047D7" w:rsidR="00D44919" w:rsidRDefault="00000000">
            <w:pPr>
              <w:widowControl w:val="0"/>
            </w:pPr>
            <w:r>
              <w:rPr>
                <w:b/>
              </w:rPr>
              <w:t>Problem Statement:</w:t>
            </w:r>
            <w:r>
              <w:t xml:space="preserve"> </w:t>
            </w:r>
            <w:r w:rsidR="00EF5BC1">
              <w:rPr>
                <w:color w:val="4F81BD"/>
              </w:rPr>
              <w:t xml:space="preserve">Families need to know what students’ learning goals are, why they are learning it, what success looks like, and what their role is. </w:t>
            </w:r>
          </w:p>
          <w:p w14:paraId="1B602561" w14:textId="77777777" w:rsidR="00D44919" w:rsidRDefault="00D44919">
            <w:pPr>
              <w:widowControl w:val="0"/>
              <w:rPr>
                <w:b/>
              </w:rPr>
            </w:pPr>
          </w:p>
          <w:p w14:paraId="5286B98D" w14:textId="77777777" w:rsidR="00D44919" w:rsidRDefault="00000000">
            <w:pPr>
              <w:widowControl w:val="0"/>
            </w:pPr>
            <w:r>
              <w:rPr>
                <w:b/>
              </w:rPr>
              <w:t>Critical Root Causes of the Problem:</w:t>
            </w:r>
            <w:r>
              <w:t xml:space="preserve"> </w:t>
            </w:r>
          </w:p>
          <w:p w14:paraId="158942B9" w14:textId="2E3364FF" w:rsidR="00D44919" w:rsidRDefault="00EF5BC1">
            <w:pPr>
              <w:widowControl w:val="0"/>
              <w:numPr>
                <w:ilvl w:val="0"/>
                <w:numId w:val="1"/>
              </w:numPr>
              <w:pBdr>
                <w:top w:val="nil"/>
                <w:left w:val="nil"/>
                <w:bottom w:val="nil"/>
                <w:right w:val="nil"/>
                <w:between w:val="nil"/>
              </w:pBdr>
            </w:pPr>
            <w:r>
              <w:rPr>
                <w:i/>
                <w:color w:val="4F81BD"/>
              </w:rPr>
              <w:t>Time</w:t>
            </w:r>
          </w:p>
        </w:tc>
      </w:tr>
    </w:tbl>
    <w:p w14:paraId="75741835" w14:textId="77777777" w:rsidR="00D44919" w:rsidRDefault="00D44919">
      <w:pPr>
        <w:spacing w:before="0"/>
        <w:rPr>
          <w:b/>
        </w:rPr>
      </w:pPr>
    </w:p>
    <w:tbl>
      <w:tblPr>
        <w:tblStyle w:val="ab"/>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D44919" w14:paraId="641C76B7"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01D1AE68" w14:textId="77777777" w:rsidR="00D44919" w:rsidRDefault="00000000">
            <w:pPr>
              <w:jc w:val="center"/>
              <w:rPr>
                <w:rFonts w:ascii="Times New Roman" w:eastAsia="Times New Roman" w:hAnsi="Times New Roman" w:cs="Times New Roman"/>
                <w:sz w:val="24"/>
                <w:szCs w:val="24"/>
              </w:rPr>
            </w:pPr>
            <w:bookmarkStart w:id="8" w:name="_4d34og8" w:colFirst="0" w:colLast="0"/>
            <w:bookmarkEnd w:id="8"/>
            <w:r>
              <w:rPr>
                <w:b/>
                <w:color w:val="FFFFFF"/>
              </w:rPr>
              <w:t>Connectedness</w:t>
            </w:r>
          </w:p>
        </w:tc>
      </w:tr>
      <w:tr w:rsidR="00D44919" w14:paraId="70494AA6"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032765" w14:textId="77777777" w:rsidR="00D44919" w:rsidRDefault="00D4491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c"/>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D44919" w14:paraId="49487CE0" w14:textId="77777777">
              <w:trPr>
                <w:trHeight w:val="1080"/>
                <w:jc w:val="center"/>
              </w:trPr>
              <w:tc>
                <w:tcPr>
                  <w:tcW w:w="9782" w:type="dxa"/>
                  <w:tcMar>
                    <w:top w:w="100" w:type="dxa"/>
                    <w:left w:w="100" w:type="dxa"/>
                    <w:bottom w:w="100" w:type="dxa"/>
                    <w:right w:w="100" w:type="dxa"/>
                  </w:tcMar>
                </w:tcPr>
                <w:p w14:paraId="7242F98C" w14:textId="4AB293A6" w:rsidR="00EF5BC1" w:rsidRDefault="00000000">
                  <w:pPr>
                    <w:spacing w:after="240"/>
                    <w:rPr>
                      <w:i/>
                      <w:color w:val="4F81BD"/>
                    </w:rPr>
                  </w:pPr>
                  <w:r>
                    <w:rPr>
                      <w:b/>
                    </w:rPr>
                    <w:t xml:space="preserve">School Goal: </w:t>
                  </w:r>
                  <w:r w:rsidR="00EF5BC1">
                    <w:rPr>
                      <w:i/>
                      <w:color w:val="4F81BD"/>
                    </w:rPr>
                    <w:t xml:space="preserve">EIAA will have 3 sets of parent teacher conferences throughout the year updating parents on student present levels and goals. </w:t>
                  </w:r>
                </w:p>
                <w:p w14:paraId="3FD73320" w14:textId="73DF90D1" w:rsidR="00EF5BC1" w:rsidRPr="00EF5BC1" w:rsidRDefault="00EF5BC1">
                  <w:pPr>
                    <w:spacing w:after="240"/>
                    <w:rPr>
                      <w:i/>
                      <w:color w:val="4F81BD"/>
                    </w:rPr>
                  </w:pPr>
                  <w:r>
                    <w:rPr>
                      <w:i/>
                      <w:color w:val="4F81BD"/>
                    </w:rPr>
                    <w:lastRenderedPageBreak/>
                    <w:t xml:space="preserve">EIAA will share student state data with parents including MAP updates, I-ready updates, and SBAC results. </w:t>
                  </w:r>
                </w:p>
                <w:p w14:paraId="15040913" w14:textId="77777777" w:rsidR="00D44919" w:rsidRDefault="00000000">
                  <w:pPr>
                    <w:spacing w:before="240"/>
                    <w:rPr>
                      <w:b/>
                    </w:rPr>
                  </w:pPr>
                  <w:r>
                    <w:rPr>
                      <w:b/>
                    </w:rPr>
                    <w:t xml:space="preserve">Formative Measures: </w:t>
                  </w:r>
                </w:p>
                <w:p w14:paraId="163875E5" w14:textId="77777777" w:rsidR="00D44919" w:rsidRPr="00EF5BC1" w:rsidRDefault="00EF5BC1">
                  <w:pPr>
                    <w:widowControl w:val="0"/>
                    <w:numPr>
                      <w:ilvl w:val="0"/>
                      <w:numId w:val="1"/>
                    </w:numPr>
                    <w:pBdr>
                      <w:top w:val="nil"/>
                      <w:left w:val="nil"/>
                      <w:bottom w:val="nil"/>
                      <w:right w:val="nil"/>
                      <w:between w:val="nil"/>
                    </w:pBdr>
                  </w:pPr>
                  <w:r>
                    <w:rPr>
                      <w:i/>
                      <w:color w:val="4F81BD"/>
                    </w:rPr>
                    <w:t>Parent Conference Numbers</w:t>
                  </w:r>
                </w:p>
                <w:p w14:paraId="56DCD5F3" w14:textId="4A770AAF" w:rsidR="00EF5BC1" w:rsidRDefault="00EF5BC1">
                  <w:pPr>
                    <w:widowControl w:val="0"/>
                    <w:numPr>
                      <w:ilvl w:val="0"/>
                      <w:numId w:val="1"/>
                    </w:numPr>
                    <w:pBdr>
                      <w:top w:val="nil"/>
                      <w:left w:val="nil"/>
                      <w:bottom w:val="nil"/>
                      <w:right w:val="nil"/>
                      <w:between w:val="nil"/>
                    </w:pBdr>
                  </w:pPr>
                  <w:r>
                    <w:rPr>
                      <w:i/>
                      <w:color w:val="4F81BD"/>
                    </w:rPr>
                    <w:t>Presenting Data to parents</w:t>
                  </w:r>
                </w:p>
              </w:tc>
              <w:tc>
                <w:tcPr>
                  <w:tcW w:w="2970" w:type="dxa"/>
                  <w:tcMar>
                    <w:top w:w="100" w:type="dxa"/>
                    <w:left w:w="100" w:type="dxa"/>
                    <w:bottom w:w="100" w:type="dxa"/>
                    <w:right w:w="100" w:type="dxa"/>
                  </w:tcMar>
                </w:tcPr>
                <w:p w14:paraId="7108A005" w14:textId="77777777" w:rsidR="00D44919" w:rsidRDefault="00000000">
                  <w:pPr>
                    <w:rPr>
                      <w:b/>
                    </w:rPr>
                  </w:pPr>
                  <w:r>
                    <w:rPr>
                      <w:b/>
                    </w:rPr>
                    <w:lastRenderedPageBreak/>
                    <w:t xml:space="preserve">Aligned to Nevada’s STIP Goal: </w:t>
                  </w:r>
                </w:p>
                <w:tbl>
                  <w:tblPr>
                    <w:tblStyle w:val="ad"/>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440"/>
                  </w:tblGrid>
                  <w:tr w:rsidR="00D44919" w14:paraId="6BD25736" w14:textId="77777777">
                    <w:tc>
                      <w:tcPr>
                        <w:tcW w:w="1425" w:type="dxa"/>
                        <w:tcBorders>
                          <w:top w:val="nil"/>
                          <w:left w:val="nil"/>
                          <w:bottom w:val="nil"/>
                          <w:right w:val="nil"/>
                        </w:tcBorders>
                      </w:tcPr>
                      <w:p w14:paraId="72EFCA5D" w14:textId="77777777" w:rsidR="00D44919" w:rsidRDefault="00000000">
                        <w:pPr>
                          <w:jc w:val="center"/>
                          <w:rPr>
                            <w:sz w:val="20"/>
                            <w:szCs w:val="20"/>
                          </w:rPr>
                        </w:pPr>
                        <w:r>
                          <w:rPr>
                            <w:rFonts w:ascii="MS Gothic" w:eastAsia="MS Gothic" w:hAnsi="MS Gothic" w:cs="MS Gothic"/>
                            <w:sz w:val="20"/>
                            <w:szCs w:val="20"/>
                          </w:rPr>
                          <w:t>☐</w:t>
                        </w:r>
                        <w:r>
                          <w:rPr>
                            <w:sz w:val="20"/>
                            <w:szCs w:val="20"/>
                          </w:rPr>
                          <w:t xml:space="preserve"> STIP Goal 1</w:t>
                        </w:r>
                      </w:p>
                    </w:tc>
                    <w:tc>
                      <w:tcPr>
                        <w:tcW w:w="1440" w:type="dxa"/>
                        <w:tcBorders>
                          <w:top w:val="nil"/>
                          <w:left w:val="nil"/>
                          <w:bottom w:val="nil"/>
                          <w:right w:val="nil"/>
                        </w:tcBorders>
                      </w:tcPr>
                      <w:p w14:paraId="74333703" w14:textId="77777777" w:rsidR="00D44919" w:rsidRDefault="00000000">
                        <w:pPr>
                          <w:jc w:val="center"/>
                          <w:rPr>
                            <w:sz w:val="20"/>
                            <w:szCs w:val="20"/>
                          </w:rPr>
                        </w:pPr>
                        <w:r>
                          <w:rPr>
                            <w:rFonts w:ascii="MS Gothic" w:eastAsia="MS Gothic" w:hAnsi="MS Gothic" w:cs="MS Gothic"/>
                            <w:sz w:val="20"/>
                            <w:szCs w:val="20"/>
                          </w:rPr>
                          <w:t>☐</w:t>
                        </w:r>
                        <w:r>
                          <w:rPr>
                            <w:sz w:val="20"/>
                            <w:szCs w:val="20"/>
                          </w:rPr>
                          <w:t xml:space="preserve"> STIP Goal 2</w:t>
                        </w:r>
                      </w:p>
                    </w:tc>
                  </w:tr>
                  <w:tr w:rsidR="00D44919" w14:paraId="39BDC673" w14:textId="77777777">
                    <w:tc>
                      <w:tcPr>
                        <w:tcW w:w="1425" w:type="dxa"/>
                        <w:tcBorders>
                          <w:top w:val="nil"/>
                          <w:left w:val="nil"/>
                          <w:bottom w:val="nil"/>
                          <w:right w:val="nil"/>
                        </w:tcBorders>
                      </w:tcPr>
                      <w:p w14:paraId="7F68ACD2" w14:textId="06B6B7BC" w:rsidR="00D44919" w:rsidRDefault="00EF5BC1">
                        <w:pPr>
                          <w:jc w:val="center"/>
                          <w:rPr>
                            <w:sz w:val="20"/>
                            <w:szCs w:val="20"/>
                          </w:rPr>
                        </w:pPr>
                        <w:r>
                          <w:rPr>
                            <w:rFonts w:ascii="MS Gothic" w:eastAsia="MS Gothic" w:hAnsi="MS Gothic" w:cs="MS Gothic"/>
                            <w:sz w:val="20"/>
                            <w:szCs w:val="20"/>
                          </w:rPr>
                          <w:lastRenderedPageBreak/>
                          <w:t>X</w:t>
                        </w:r>
                        <w:r w:rsidR="00000000">
                          <w:rPr>
                            <w:sz w:val="20"/>
                            <w:szCs w:val="20"/>
                          </w:rPr>
                          <w:t>STIP Goal 3</w:t>
                        </w:r>
                      </w:p>
                    </w:tc>
                    <w:tc>
                      <w:tcPr>
                        <w:tcW w:w="1440" w:type="dxa"/>
                        <w:tcBorders>
                          <w:top w:val="nil"/>
                          <w:left w:val="nil"/>
                          <w:bottom w:val="nil"/>
                          <w:right w:val="nil"/>
                        </w:tcBorders>
                      </w:tcPr>
                      <w:p w14:paraId="6DBAFE61" w14:textId="77777777" w:rsidR="00D44919" w:rsidRDefault="00000000">
                        <w:pPr>
                          <w:jc w:val="center"/>
                          <w:rPr>
                            <w:sz w:val="20"/>
                            <w:szCs w:val="20"/>
                          </w:rPr>
                        </w:pPr>
                        <w:r>
                          <w:rPr>
                            <w:rFonts w:ascii="MS Gothic" w:eastAsia="MS Gothic" w:hAnsi="MS Gothic" w:cs="MS Gothic"/>
                            <w:sz w:val="20"/>
                            <w:szCs w:val="20"/>
                          </w:rPr>
                          <w:t>☐</w:t>
                        </w:r>
                        <w:r>
                          <w:rPr>
                            <w:sz w:val="20"/>
                            <w:szCs w:val="20"/>
                          </w:rPr>
                          <w:t xml:space="preserve"> STIP Goal 4</w:t>
                        </w:r>
                      </w:p>
                    </w:tc>
                  </w:tr>
                  <w:tr w:rsidR="00D44919" w14:paraId="17531697" w14:textId="77777777">
                    <w:tc>
                      <w:tcPr>
                        <w:tcW w:w="2865" w:type="dxa"/>
                        <w:gridSpan w:val="2"/>
                        <w:tcBorders>
                          <w:top w:val="nil"/>
                          <w:left w:val="nil"/>
                          <w:bottom w:val="nil"/>
                          <w:right w:val="nil"/>
                        </w:tcBorders>
                      </w:tcPr>
                      <w:p w14:paraId="40730351" w14:textId="251AA730" w:rsidR="00D44919" w:rsidRDefault="00000000">
                        <w:pPr>
                          <w:jc w:val="center"/>
                          <w:rPr>
                            <w:b/>
                          </w:rPr>
                        </w:pPr>
                        <w:r>
                          <w:rPr>
                            <w:rFonts w:ascii="MS Gothic" w:eastAsia="MS Gothic" w:hAnsi="MS Gothic" w:cs="MS Gothic"/>
                            <w:sz w:val="20"/>
                            <w:szCs w:val="20"/>
                          </w:rPr>
                          <w:t>☐</w:t>
                        </w:r>
                        <w:r>
                          <w:rPr>
                            <w:sz w:val="20"/>
                            <w:szCs w:val="20"/>
                          </w:rPr>
                          <w:t xml:space="preserve"> STIP Goal </w:t>
                        </w:r>
                        <w:proofErr w:type="gramStart"/>
                        <w:r>
                          <w:rPr>
                            <w:sz w:val="20"/>
                            <w:szCs w:val="20"/>
                          </w:rPr>
                          <w:t>5</w:t>
                        </w:r>
                        <w:r w:rsidR="00EF5BC1">
                          <w:rPr>
                            <w:sz w:val="20"/>
                            <w:szCs w:val="20"/>
                          </w:rPr>
                          <w:t xml:space="preserve">  X</w:t>
                        </w:r>
                        <w:proofErr w:type="gramEnd"/>
                        <w:r w:rsidR="00EF5BC1">
                          <w:rPr>
                            <w:sz w:val="20"/>
                            <w:szCs w:val="20"/>
                          </w:rPr>
                          <w:t xml:space="preserve"> STIP Goal 6</w:t>
                        </w:r>
                      </w:p>
                    </w:tc>
                  </w:tr>
                </w:tbl>
                <w:p w14:paraId="6996625D" w14:textId="77777777" w:rsidR="00D44919" w:rsidRDefault="00D44919"/>
              </w:tc>
            </w:tr>
          </w:tbl>
          <w:p w14:paraId="7CEB7736" w14:textId="77777777" w:rsidR="00D44919" w:rsidRDefault="00D44919">
            <w:pPr>
              <w:rPr>
                <w:b/>
              </w:rPr>
            </w:pPr>
          </w:p>
        </w:tc>
      </w:tr>
      <w:tr w:rsidR="00D44919" w14:paraId="3FEA6D35"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1C235" w14:textId="77777777" w:rsidR="00D44919" w:rsidRDefault="00D44919">
            <w:pPr>
              <w:widowControl w:val="0"/>
              <w:pBdr>
                <w:top w:val="nil"/>
                <w:left w:val="nil"/>
                <w:bottom w:val="nil"/>
                <w:right w:val="nil"/>
                <w:between w:val="nil"/>
              </w:pBdr>
              <w:spacing w:line="276" w:lineRule="auto"/>
              <w:rPr>
                <w:b/>
              </w:rPr>
            </w:pPr>
          </w:p>
          <w:tbl>
            <w:tblPr>
              <w:tblStyle w:val="ae"/>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D44919" w14:paraId="78C81377" w14:textId="77777777">
              <w:trPr>
                <w:trHeight w:val="4492"/>
                <w:jc w:val="center"/>
              </w:trPr>
              <w:tc>
                <w:tcPr>
                  <w:tcW w:w="9657" w:type="dxa"/>
                </w:tcPr>
                <w:p w14:paraId="1244477E" w14:textId="79954CA3" w:rsidR="00D44919" w:rsidRDefault="00000000">
                  <w:pPr>
                    <w:rPr>
                      <w:b/>
                    </w:rPr>
                  </w:pPr>
                  <w:r>
                    <w:rPr>
                      <w:b/>
                    </w:rPr>
                    <w:t xml:space="preserve">Improvement Strategy: </w:t>
                  </w:r>
                  <w:r w:rsidR="00EF5BC1">
                    <w:rPr>
                      <w:i/>
                      <w:color w:val="4F81BD"/>
                    </w:rPr>
                    <w:t xml:space="preserve">Communicate with parents on a regular basis. Share specific data and intervention plans to get students where we need them. </w:t>
                  </w:r>
                </w:p>
                <w:p w14:paraId="60777740" w14:textId="79CA1BC9" w:rsidR="00D44919" w:rsidRDefault="00000000">
                  <w:pPr>
                    <w:spacing w:before="240"/>
                    <w:rPr>
                      <w:b/>
                      <w:color w:val="4F81BD"/>
                    </w:rPr>
                  </w:pPr>
                  <w:r>
                    <w:rPr>
                      <w:b/>
                    </w:rPr>
                    <w:t xml:space="preserve">Evidence Level: </w:t>
                  </w:r>
                  <w:r w:rsidR="00EF5BC1" w:rsidRPr="00EF5BC1">
                    <w:rPr>
                      <w:color w:val="365F91" w:themeColor="accent1" w:themeShade="BF"/>
                    </w:rPr>
                    <w:t xml:space="preserve">Unable to find an exact level connecting ESSA and family engagement. They do however say the evidence is consistent and convincing: Families have a major influence on their children’s achievement in school and in life. When schools, families, and community groups work together to support learning, children tend to do better in school, stay in school longer, and like school more. (For examples of evidence, visit U.S. Department of Education’s What Works Clearinghouse, </w:t>
                  </w:r>
                  <w:hyperlink r:id="rId16" w:anchor="/Keyword:parent%20involvement%7COnlyStudiesWithPositiveEffects:false%7CSetNumber:1%7CEssaRatingId" w:history="1">
                    <w:r w:rsidR="00EF5BC1" w:rsidRPr="00EE28FE">
                      <w:rPr>
                        <w:rStyle w:val="Hyperlink"/>
                      </w:rPr>
                      <w:t>https://ies.ed.gov/ncee/wwc/ReviewedStudies/#/Keyword:parent%20involvement%7COnlyStudiesWithPositiveEffects:false%7CSetNumber:1%7CEssaRatingId</w:t>
                    </w:r>
                  </w:hyperlink>
                  <w:r w:rsidR="00EF5BC1" w:rsidRPr="00EE28FE">
                    <w:t>:</w:t>
                  </w:r>
                </w:p>
                <w:p w14:paraId="6226C138" w14:textId="77777777" w:rsidR="00D44919" w:rsidRDefault="00000000">
                  <w:pPr>
                    <w:spacing w:before="240"/>
                    <w:rPr>
                      <w:i/>
                    </w:rPr>
                  </w:pPr>
                  <w:r>
                    <w:rPr>
                      <w:b/>
                    </w:rPr>
                    <w:t xml:space="preserve">Action Steps: </w:t>
                  </w:r>
                  <w:r>
                    <w:rPr>
                      <w:i/>
                    </w:rPr>
                    <w:t>What steps do you need to take to implement this improvement strategy?</w:t>
                  </w:r>
                </w:p>
                <w:p w14:paraId="03CF5B90" w14:textId="1A85ABCC" w:rsidR="00D44919" w:rsidRPr="00064F04" w:rsidRDefault="00064F04">
                  <w:pPr>
                    <w:widowControl w:val="0"/>
                    <w:numPr>
                      <w:ilvl w:val="0"/>
                      <w:numId w:val="1"/>
                    </w:numPr>
                    <w:pBdr>
                      <w:top w:val="nil"/>
                      <w:left w:val="nil"/>
                      <w:bottom w:val="nil"/>
                      <w:right w:val="nil"/>
                      <w:between w:val="nil"/>
                    </w:pBdr>
                  </w:pPr>
                  <w:r>
                    <w:rPr>
                      <w:i/>
                      <w:color w:val="4F81BD"/>
                    </w:rPr>
                    <w:t>Set up parent teacher conferences</w:t>
                  </w:r>
                </w:p>
                <w:p w14:paraId="151C5FDE" w14:textId="0CBFFECD" w:rsidR="00064F04" w:rsidRDefault="00064F04">
                  <w:pPr>
                    <w:widowControl w:val="0"/>
                    <w:numPr>
                      <w:ilvl w:val="0"/>
                      <w:numId w:val="1"/>
                    </w:numPr>
                    <w:pBdr>
                      <w:top w:val="nil"/>
                      <w:left w:val="nil"/>
                      <w:bottom w:val="nil"/>
                      <w:right w:val="nil"/>
                      <w:between w:val="nil"/>
                    </w:pBdr>
                  </w:pPr>
                  <w:r>
                    <w:rPr>
                      <w:i/>
                      <w:color w:val="4F81BD"/>
                    </w:rPr>
                    <w:t xml:space="preserve">Ensure student data is printed and shared with parents as results and updates come in. </w:t>
                  </w:r>
                </w:p>
                <w:p w14:paraId="44F84B19" w14:textId="77777777" w:rsidR="00D44919" w:rsidRDefault="00000000">
                  <w:pPr>
                    <w:spacing w:before="240"/>
                    <w:rPr>
                      <w:i/>
                      <w:color w:val="20201E"/>
                    </w:rPr>
                  </w:pPr>
                  <w:r>
                    <w:rPr>
                      <w:b/>
                    </w:rPr>
                    <w:t xml:space="preserve">Resources Needed: </w:t>
                  </w:r>
                  <w:r>
                    <w:rPr>
                      <w:i/>
                      <w:color w:val="20201E"/>
                    </w:rPr>
                    <w:t>What resources do you need to implement this improvement strategy?</w:t>
                  </w:r>
                </w:p>
                <w:p w14:paraId="0465E93C" w14:textId="7B9BC3E9" w:rsidR="00D44919" w:rsidRPr="00064F04" w:rsidRDefault="00064F04">
                  <w:pPr>
                    <w:widowControl w:val="0"/>
                    <w:numPr>
                      <w:ilvl w:val="0"/>
                      <w:numId w:val="1"/>
                    </w:numPr>
                    <w:pBdr>
                      <w:top w:val="nil"/>
                      <w:left w:val="nil"/>
                      <w:bottom w:val="nil"/>
                      <w:right w:val="nil"/>
                      <w:between w:val="nil"/>
                    </w:pBdr>
                  </w:pPr>
                  <w:r>
                    <w:rPr>
                      <w:i/>
                      <w:color w:val="4F81BD"/>
                    </w:rPr>
                    <w:t>Leadership binders</w:t>
                  </w:r>
                </w:p>
                <w:p w14:paraId="21B7CCDD" w14:textId="12742BC2" w:rsidR="00064F04" w:rsidRDefault="00064F04">
                  <w:pPr>
                    <w:widowControl w:val="0"/>
                    <w:numPr>
                      <w:ilvl w:val="0"/>
                      <w:numId w:val="1"/>
                    </w:numPr>
                    <w:pBdr>
                      <w:top w:val="nil"/>
                      <w:left w:val="nil"/>
                      <w:bottom w:val="nil"/>
                      <w:right w:val="nil"/>
                      <w:between w:val="nil"/>
                    </w:pBdr>
                  </w:pPr>
                  <w:r>
                    <w:rPr>
                      <w:i/>
                      <w:color w:val="4F81BD"/>
                    </w:rPr>
                    <w:t>Time to meet with parents</w:t>
                  </w:r>
                </w:p>
                <w:p w14:paraId="54B14C88" w14:textId="20BCBA6A" w:rsidR="00064F04" w:rsidRDefault="00000000" w:rsidP="00064F04">
                  <w:pPr>
                    <w:spacing w:before="240"/>
                    <w:rPr>
                      <w:i/>
                    </w:rPr>
                  </w:pPr>
                  <w:r>
                    <w:rPr>
                      <w:b/>
                    </w:rPr>
                    <w:t>Challenges to Tackle:</w:t>
                  </w:r>
                </w:p>
                <w:p w14:paraId="7E3B320C" w14:textId="2D53CAE8" w:rsidR="00D44919" w:rsidRDefault="00064F04" w:rsidP="00064F04">
                  <w:pPr>
                    <w:widowControl w:val="0"/>
                    <w:pBdr>
                      <w:top w:val="nil"/>
                      <w:left w:val="nil"/>
                      <w:bottom w:val="nil"/>
                      <w:right w:val="nil"/>
                      <w:between w:val="nil"/>
                    </w:pBdr>
                  </w:pPr>
                  <w:r>
                    <w:t xml:space="preserve">Getting parents to understand student current levels and how they can help support student goals at home. </w:t>
                  </w:r>
                </w:p>
                <w:p w14:paraId="7650DC13" w14:textId="77777777" w:rsidR="00064F04" w:rsidRDefault="00000000" w:rsidP="00064F04">
                  <w:pPr>
                    <w:spacing w:before="240"/>
                    <w:rPr>
                      <w:i/>
                    </w:rPr>
                  </w:pPr>
                  <w:r>
                    <w:rPr>
                      <w:b/>
                    </w:rPr>
                    <w:t>Funding:</w:t>
                  </w:r>
                  <w:r>
                    <w:t xml:space="preserve"> </w:t>
                  </w:r>
                </w:p>
                <w:p w14:paraId="32BDD77B" w14:textId="77777777" w:rsidR="00D44919" w:rsidRDefault="00064F04" w:rsidP="00064F04">
                  <w:pPr>
                    <w:rPr>
                      <w:i/>
                      <w:color w:val="4F81BD"/>
                    </w:rPr>
                  </w:pPr>
                  <w:r>
                    <w:rPr>
                      <w:i/>
                      <w:color w:val="4F81BD"/>
                    </w:rPr>
                    <w:t>Title 1</w:t>
                  </w:r>
                </w:p>
                <w:p w14:paraId="7CED1C03" w14:textId="77777777" w:rsidR="00064F04" w:rsidRDefault="00064F04" w:rsidP="00064F04">
                  <w:pPr>
                    <w:rPr>
                      <w:i/>
                      <w:color w:val="4F81BD"/>
                    </w:rPr>
                  </w:pPr>
                  <w:r>
                    <w:rPr>
                      <w:i/>
                      <w:color w:val="4F81BD"/>
                    </w:rPr>
                    <w:t>SPED</w:t>
                  </w:r>
                </w:p>
                <w:p w14:paraId="15E0B0B6" w14:textId="77777777" w:rsidR="00064F04" w:rsidRDefault="00064F04" w:rsidP="00064F04">
                  <w:pPr>
                    <w:rPr>
                      <w:i/>
                      <w:color w:val="4F81BD"/>
                    </w:rPr>
                  </w:pPr>
                  <w:r>
                    <w:rPr>
                      <w:i/>
                      <w:color w:val="4F81BD"/>
                    </w:rPr>
                    <w:t>ARP ESSER</w:t>
                  </w:r>
                </w:p>
                <w:p w14:paraId="3CE48A07" w14:textId="650A8805" w:rsidR="00064F04" w:rsidRDefault="00064F04" w:rsidP="00064F04">
                  <w:r>
                    <w:rPr>
                      <w:i/>
                      <w:color w:val="4F81BD"/>
                    </w:rPr>
                    <w:t>General Budget</w:t>
                  </w:r>
                </w:p>
              </w:tc>
              <w:tc>
                <w:tcPr>
                  <w:tcW w:w="2897" w:type="dxa"/>
                </w:tcPr>
                <w:p w14:paraId="269001B7" w14:textId="77777777" w:rsidR="00D44919" w:rsidRDefault="00000000">
                  <w:pPr>
                    <w:widowControl w:val="0"/>
                    <w:rPr>
                      <w:i/>
                      <w:color w:val="20201E"/>
                    </w:rPr>
                  </w:pPr>
                  <w:r>
                    <w:rPr>
                      <w:b/>
                    </w:rPr>
                    <w:t xml:space="preserve">Lead: </w:t>
                  </w:r>
                  <w:r>
                    <w:rPr>
                      <w:i/>
                      <w:color w:val="20201E"/>
                    </w:rPr>
                    <w:t>Who is responsible for implementing this strategy?</w:t>
                  </w:r>
                </w:p>
                <w:p w14:paraId="7D9E94C8" w14:textId="77777777" w:rsidR="00D44919" w:rsidRDefault="00000000">
                  <w:pPr>
                    <w:widowControl w:val="0"/>
                    <w:rPr>
                      <w:i/>
                      <w:color w:val="4F81BD"/>
                    </w:rPr>
                  </w:pPr>
                  <w:r>
                    <w:rPr>
                      <w:i/>
                      <w:color w:val="4F81BD"/>
                    </w:rPr>
                    <w:t>Update after Strategy Selection</w:t>
                  </w:r>
                </w:p>
                <w:p w14:paraId="47BEAB8D" w14:textId="77777777" w:rsidR="00D44919" w:rsidRDefault="00D44919">
                  <w:pPr>
                    <w:rPr>
                      <w:b/>
                    </w:rPr>
                  </w:pPr>
                </w:p>
              </w:tc>
            </w:tr>
          </w:tbl>
          <w:p w14:paraId="2E9FB4DE" w14:textId="77777777" w:rsidR="00D44919" w:rsidRDefault="00D44919">
            <w:pPr>
              <w:widowControl w:val="0"/>
              <w:rPr>
                <w:b/>
              </w:rPr>
            </w:pPr>
          </w:p>
        </w:tc>
      </w:tr>
      <w:tr w:rsidR="00D44919" w14:paraId="1D70D113"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F6C6BD0" w14:textId="77777777" w:rsidR="00D44919" w:rsidRDefault="00000000">
            <w:pPr>
              <w:widowControl w:val="0"/>
              <w:rPr>
                <w:b/>
              </w:rPr>
            </w:pPr>
            <w:r>
              <w:rPr>
                <w:b/>
              </w:rPr>
              <w:lastRenderedPageBreak/>
              <w:t xml:space="preserve">Resource Equity Supports: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D44919" w14:paraId="24F6622B"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3448" w14:textId="77777777" w:rsidR="00064F04" w:rsidRPr="003237DA" w:rsidRDefault="00064F04" w:rsidP="00064F04">
            <w:pPr>
              <w:widowControl w:val="0"/>
              <w:ind w:left="90"/>
            </w:pPr>
            <w:r w:rsidRPr="003237DA">
              <w:t xml:space="preserve">English Learners: Track formative data to measure if any disparities exist during intervention. Using research-based instruction for ELL. </w:t>
            </w:r>
          </w:p>
          <w:p w14:paraId="2D0CA9CA" w14:textId="77777777" w:rsidR="00064F04" w:rsidRPr="003237DA" w:rsidRDefault="00064F04" w:rsidP="00064F04">
            <w:pPr>
              <w:widowControl w:val="0"/>
              <w:ind w:left="90"/>
            </w:pPr>
          </w:p>
          <w:p w14:paraId="59DA7922" w14:textId="77777777" w:rsidR="00064F04" w:rsidRPr="003237DA" w:rsidRDefault="00064F04" w:rsidP="00064F04">
            <w:pPr>
              <w:widowControl w:val="0"/>
            </w:pPr>
            <w:r w:rsidRPr="003237DA">
              <w:t xml:space="preserve">  Foster/Homeless:  Track formative data to measure if any disparities exist during intervention. Clear communication with Guardians. </w:t>
            </w:r>
          </w:p>
          <w:p w14:paraId="2D65E385" w14:textId="77777777" w:rsidR="00064F04" w:rsidRPr="003237DA" w:rsidRDefault="00064F04" w:rsidP="00064F04">
            <w:pPr>
              <w:widowControl w:val="0"/>
              <w:ind w:left="90"/>
            </w:pPr>
          </w:p>
          <w:p w14:paraId="38D63ACF" w14:textId="77777777" w:rsidR="00064F04" w:rsidRPr="003237DA" w:rsidRDefault="00064F04" w:rsidP="00064F04">
            <w:pPr>
              <w:widowControl w:val="0"/>
              <w:ind w:left="90"/>
            </w:pPr>
            <w:r w:rsidRPr="003237DA">
              <w:t xml:space="preserve">Free and Reduced Lunch: Track formative data to measure if any disparities exist during intervention. </w:t>
            </w:r>
          </w:p>
          <w:p w14:paraId="0D9AFAB5" w14:textId="77777777" w:rsidR="00064F04" w:rsidRPr="003237DA" w:rsidRDefault="00064F04" w:rsidP="00064F04">
            <w:pPr>
              <w:widowControl w:val="0"/>
              <w:ind w:left="90"/>
            </w:pPr>
          </w:p>
          <w:p w14:paraId="0D90ADA0" w14:textId="77777777" w:rsidR="00064F04" w:rsidRPr="003237DA" w:rsidRDefault="00064F04" w:rsidP="00064F04">
            <w:pPr>
              <w:widowControl w:val="0"/>
              <w:ind w:left="90"/>
              <w:rPr>
                <w:lang w:val="en-US"/>
              </w:rPr>
            </w:pPr>
            <w:r w:rsidRPr="003237DA">
              <w:rPr>
                <w:lang w:val="en-US"/>
              </w:rPr>
              <w:t xml:space="preserve">Migrant:  </w:t>
            </w:r>
            <w:r w:rsidRPr="003237DA">
              <w:t>Track formative data to measure if any disparities exist during intervention.</w:t>
            </w:r>
          </w:p>
          <w:p w14:paraId="02618BA0" w14:textId="77777777" w:rsidR="00064F04" w:rsidRPr="003237DA" w:rsidRDefault="00064F04" w:rsidP="00064F04">
            <w:pPr>
              <w:widowControl w:val="0"/>
              <w:ind w:left="90"/>
              <w:rPr>
                <w:lang w:val="en-US"/>
              </w:rPr>
            </w:pPr>
          </w:p>
          <w:p w14:paraId="73362AF3" w14:textId="77777777" w:rsidR="00064F04" w:rsidRPr="003237DA" w:rsidRDefault="00064F04" w:rsidP="00064F04">
            <w:pPr>
              <w:widowControl w:val="0"/>
              <w:ind w:left="90"/>
            </w:pPr>
            <w:r w:rsidRPr="003237DA">
              <w:rPr>
                <w:lang w:val="en-US"/>
              </w:rPr>
              <w:t xml:space="preserve">Racial/Ethnic Minorities: </w:t>
            </w:r>
            <w:r w:rsidRPr="003237DA">
              <w:t>Track formative data to measure if any disparities exist during intervention.</w:t>
            </w:r>
          </w:p>
          <w:p w14:paraId="001AA478" w14:textId="77777777" w:rsidR="00064F04" w:rsidRPr="003237DA" w:rsidRDefault="00064F04" w:rsidP="00064F04">
            <w:pPr>
              <w:widowControl w:val="0"/>
              <w:ind w:left="90"/>
            </w:pPr>
          </w:p>
          <w:p w14:paraId="2943B152" w14:textId="3B7CFCC7" w:rsidR="00D44919" w:rsidRPr="00064F04" w:rsidRDefault="00064F04" w:rsidP="00064F04">
            <w:pPr>
              <w:widowControl w:val="0"/>
              <w:ind w:left="90"/>
            </w:pPr>
            <w:r w:rsidRPr="003237DA">
              <w:t>Students with IEPs: Track formative data to measure if any disparities exist during intervention. Closely monitoring and tracking IEP goals and success criteria.</w:t>
            </w:r>
          </w:p>
        </w:tc>
      </w:tr>
    </w:tbl>
    <w:p w14:paraId="1B20DB1F" w14:textId="77777777" w:rsidR="00D44919" w:rsidRDefault="00000000">
      <w:pPr>
        <w:pStyle w:val="Heading1"/>
      </w:pPr>
      <w:r>
        <w:t>School Community Outreach</w:t>
      </w:r>
    </w:p>
    <w:p w14:paraId="56830363" w14:textId="77777777" w:rsidR="00D44919" w:rsidRDefault="00000000">
      <w:pPr>
        <w:spacing w:before="0"/>
        <w:rPr>
          <w:b/>
        </w:rPr>
      </w:pPr>
      <w:r>
        <w:rPr>
          <w:i/>
        </w:rPr>
        <w:t>This section highlights our school’s deliberate and strategic efforts to engage the broader school community in our continuous improvement efforts by keeping them informed on our progress and learning and eliciting their feedback and perspective.</w:t>
      </w:r>
    </w:p>
    <w:tbl>
      <w:tblPr>
        <w:tblStyle w:val="af"/>
        <w:tblW w:w="13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195"/>
        <w:gridCol w:w="4515"/>
      </w:tblGrid>
      <w:tr w:rsidR="00D44919" w14:paraId="086CB9FA" w14:textId="77777777" w:rsidTr="00064F04">
        <w:trPr>
          <w:cantSplit/>
        </w:trPr>
        <w:tc>
          <w:tcPr>
            <w:tcW w:w="4350" w:type="dxa"/>
            <w:shd w:val="clear" w:color="auto" w:fill="005A9C"/>
            <w:vAlign w:val="center"/>
          </w:tcPr>
          <w:p w14:paraId="7B25BF9C" w14:textId="77777777" w:rsidR="00D44919" w:rsidRDefault="00000000">
            <w:pPr>
              <w:jc w:val="center"/>
              <w:rPr>
                <w:b/>
                <w:color w:val="FFFFFF"/>
              </w:rPr>
            </w:pPr>
            <w:bookmarkStart w:id="9" w:name="_2s8eyo1" w:colFirst="0" w:colLast="0"/>
            <w:bookmarkEnd w:id="9"/>
            <w:r>
              <w:rPr>
                <w:b/>
                <w:color w:val="FFFFFF"/>
              </w:rPr>
              <w:t>Outreach Activity</w:t>
            </w:r>
          </w:p>
        </w:tc>
        <w:tc>
          <w:tcPr>
            <w:tcW w:w="4195" w:type="dxa"/>
            <w:shd w:val="clear" w:color="auto" w:fill="005A9C"/>
            <w:vAlign w:val="center"/>
          </w:tcPr>
          <w:p w14:paraId="7234AAEC" w14:textId="77777777" w:rsidR="00D44919" w:rsidRDefault="00000000">
            <w:pPr>
              <w:jc w:val="center"/>
              <w:rPr>
                <w:b/>
                <w:color w:val="FFFFFF"/>
              </w:rPr>
            </w:pPr>
            <w:r>
              <w:rPr>
                <w:b/>
                <w:color w:val="FFFFFF"/>
              </w:rPr>
              <w:t xml:space="preserve">Date </w:t>
            </w:r>
          </w:p>
        </w:tc>
        <w:tc>
          <w:tcPr>
            <w:tcW w:w="4515" w:type="dxa"/>
            <w:shd w:val="clear" w:color="auto" w:fill="005A9C"/>
            <w:vAlign w:val="center"/>
          </w:tcPr>
          <w:p w14:paraId="698E0543" w14:textId="77777777" w:rsidR="00D44919" w:rsidRDefault="00000000">
            <w:pPr>
              <w:jc w:val="center"/>
              <w:rPr>
                <w:b/>
                <w:color w:val="FFFFFF"/>
              </w:rPr>
            </w:pPr>
            <w:r>
              <w:rPr>
                <w:b/>
                <w:color w:val="FFFFFF"/>
              </w:rPr>
              <w:t>Lessons Learned from the School Community</w:t>
            </w:r>
          </w:p>
        </w:tc>
      </w:tr>
      <w:tr w:rsidR="00D44919" w14:paraId="72EF92DE" w14:textId="77777777" w:rsidTr="00064F04">
        <w:trPr>
          <w:trHeight w:val="22"/>
        </w:trPr>
        <w:tc>
          <w:tcPr>
            <w:tcW w:w="4350" w:type="dxa"/>
            <w:vAlign w:val="center"/>
          </w:tcPr>
          <w:p w14:paraId="4E276F1B" w14:textId="0301622D" w:rsidR="00D44919" w:rsidRDefault="00064F04">
            <w:pPr>
              <w:rPr>
                <w:i/>
                <w:color w:val="4F81BD"/>
              </w:rPr>
            </w:pPr>
            <w:r>
              <w:rPr>
                <w:i/>
                <w:color w:val="4F81BD"/>
              </w:rPr>
              <w:t xml:space="preserve">EIAA works with many members in the community from the power company to local business to the local VFW and a lot of people in between </w:t>
            </w:r>
          </w:p>
        </w:tc>
        <w:tc>
          <w:tcPr>
            <w:tcW w:w="4195" w:type="dxa"/>
            <w:vAlign w:val="center"/>
          </w:tcPr>
          <w:p w14:paraId="59DE3CFE" w14:textId="7CD937B6" w:rsidR="00D44919" w:rsidRDefault="00064F04">
            <w:pPr>
              <w:jc w:val="center"/>
              <w:rPr>
                <w:i/>
                <w:color w:val="4F81BD"/>
              </w:rPr>
            </w:pPr>
            <w:r>
              <w:rPr>
                <w:i/>
                <w:color w:val="4F81BD"/>
              </w:rPr>
              <w:t>Ongoing and frequent throughout the year</w:t>
            </w:r>
          </w:p>
        </w:tc>
        <w:tc>
          <w:tcPr>
            <w:tcW w:w="4515" w:type="dxa"/>
            <w:vAlign w:val="center"/>
          </w:tcPr>
          <w:p w14:paraId="0B02FDFD" w14:textId="77777777" w:rsidR="00D44919" w:rsidRPr="00064F04" w:rsidRDefault="00064F04">
            <w:pPr>
              <w:widowControl w:val="0"/>
              <w:numPr>
                <w:ilvl w:val="0"/>
                <w:numId w:val="1"/>
              </w:numPr>
              <w:pBdr>
                <w:top w:val="nil"/>
                <w:left w:val="nil"/>
                <w:bottom w:val="nil"/>
                <w:right w:val="nil"/>
                <w:between w:val="nil"/>
              </w:pBdr>
            </w:pPr>
            <w:r>
              <w:rPr>
                <w:i/>
                <w:color w:val="4F81BD"/>
              </w:rPr>
              <w:t>Math</w:t>
            </w:r>
          </w:p>
          <w:p w14:paraId="6192EBC9" w14:textId="77777777" w:rsidR="00064F04" w:rsidRPr="00064F04" w:rsidRDefault="00064F04">
            <w:pPr>
              <w:widowControl w:val="0"/>
              <w:numPr>
                <w:ilvl w:val="0"/>
                <w:numId w:val="1"/>
              </w:numPr>
              <w:pBdr>
                <w:top w:val="nil"/>
                <w:left w:val="nil"/>
                <w:bottom w:val="nil"/>
                <w:right w:val="nil"/>
                <w:between w:val="nil"/>
              </w:pBdr>
            </w:pPr>
            <w:r>
              <w:rPr>
                <w:i/>
                <w:color w:val="4F81BD"/>
              </w:rPr>
              <w:t>ELA</w:t>
            </w:r>
          </w:p>
          <w:p w14:paraId="2A37A17D" w14:textId="77777777" w:rsidR="00064F04" w:rsidRPr="00064F04" w:rsidRDefault="00064F04">
            <w:pPr>
              <w:widowControl w:val="0"/>
              <w:numPr>
                <w:ilvl w:val="0"/>
                <w:numId w:val="1"/>
              </w:numPr>
              <w:pBdr>
                <w:top w:val="nil"/>
                <w:left w:val="nil"/>
                <w:bottom w:val="nil"/>
                <w:right w:val="nil"/>
                <w:between w:val="nil"/>
              </w:pBdr>
            </w:pPr>
            <w:r>
              <w:rPr>
                <w:i/>
                <w:color w:val="4F81BD"/>
              </w:rPr>
              <w:t>Science</w:t>
            </w:r>
          </w:p>
          <w:p w14:paraId="5DDA2AE7" w14:textId="77777777" w:rsidR="00064F04" w:rsidRPr="00064F04" w:rsidRDefault="00064F04">
            <w:pPr>
              <w:widowControl w:val="0"/>
              <w:numPr>
                <w:ilvl w:val="0"/>
                <w:numId w:val="1"/>
              </w:numPr>
              <w:pBdr>
                <w:top w:val="nil"/>
                <w:left w:val="nil"/>
                <w:bottom w:val="nil"/>
                <w:right w:val="nil"/>
                <w:between w:val="nil"/>
              </w:pBdr>
            </w:pPr>
            <w:r>
              <w:rPr>
                <w:i/>
                <w:color w:val="4F81BD"/>
              </w:rPr>
              <w:t>Life Skills</w:t>
            </w:r>
          </w:p>
          <w:p w14:paraId="3DD6C27A" w14:textId="418B1855" w:rsidR="00064F04" w:rsidRDefault="00064F04">
            <w:pPr>
              <w:widowControl w:val="0"/>
              <w:numPr>
                <w:ilvl w:val="0"/>
                <w:numId w:val="1"/>
              </w:numPr>
              <w:pBdr>
                <w:top w:val="nil"/>
                <w:left w:val="nil"/>
                <w:bottom w:val="nil"/>
                <w:right w:val="nil"/>
                <w:between w:val="nil"/>
              </w:pBdr>
            </w:pPr>
            <w:r>
              <w:rPr>
                <w:i/>
                <w:color w:val="4F81BD"/>
              </w:rPr>
              <w:t xml:space="preserve">College and Career Readiness. </w:t>
            </w:r>
          </w:p>
        </w:tc>
      </w:tr>
    </w:tbl>
    <w:p w14:paraId="6BE2329A" w14:textId="77777777" w:rsidR="00D44919" w:rsidRDefault="00D44919">
      <w:pPr>
        <w:rPr>
          <w:sz w:val="2"/>
          <w:szCs w:val="2"/>
        </w:rPr>
      </w:pPr>
    </w:p>
    <w:p w14:paraId="5FBC23C5" w14:textId="77777777" w:rsidR="00D44919" w:rsidRDefault="00D44919">
      <w:pPr>
        <w:jc w:val="right"/>
        <w:rPr>
          <w:sz w:val="2"/>
          <w:szCs w:val="2"/>
        </w:rPr>
      </w:pPr>
    </w:p>
    <w:sectPr w:rsidR="00D44919" w:rsidSect="00343854">
      <w:pgSz w:w="15840" w:h="12240" w:orient="landscape"/>
      <w:pgMar w:top="907"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8DC1" w14:textId="77777777" w:rsidR="00890EAB" w:rsidRDefault="00890EAB">
      <w:pPr>
        <w:spacing w:before="0"/>
      </w:pPr>
      <w:r>
        <w:separator/>
      </w:r>
    </w:p>
  </w:endnote>
  <w:endnote w:type="continuationSeparator" w:id="0">
    <w:p w14:paraId="0DA6DA26" w14:textId="77777777" w:rsidR="00890EAB" w:rsidRDefault="00890E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52BB" w14:textId="77777777" w:rsidR="00D44919" w:rsidRDefault="00000000">
    <w:pPr>
      <w:pBdr>
        <w:top w:val="nil"/>
        <w:left w:val="nil"/>
        <w:bottom w:val="nil"/>
        <w:right w:val="nil"/>
        <w:between w:val="nil"/>
      </w:pBdr>
      <w:tabs>
        <w:tab w:val="center" w:pos="4680"/>
        <w:tab w:val="right" w:pos="9360"/>
      </w:tabs>
      <w:spacing w:before="0"/>
      <w:jc w:val="center"/>
      <w:rPr>
        <w:color w:val="000000"/>
      </w:rPr>
    </w:pPr>
    <w:r>
      <w:rPr>
        <w:noProof/>
        <w:color w:val="000000"/>
      </w:rPr>
      <mc:AlternateContent>
        <mc:Choice Requires="wps">
          <w:drawing>
            <wp:inline distT="0" distB="0" distL="0" distR="0" wp14:anchorId="3F39CF44" wp14:editId="27D13766">
              <wp:extent cx="5505450" cy="92710"/>
              <wp:effectExtent l="0" t="0" r="0" b="0"/>
              <wp:docPr id="1" name="Flowchart: Decision 1"/>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chemeClr val="dk2"/>
                      </a:solidFill>
                      <a:ln w="9525" cap="flat" cmpd="sng">
                        <a:solidFill>
                          <a:schemeClr val="dk2"/>
                        </a:solidFill>
                        <a:prstDash val="solid"/>
                        <a:miter lim="800000"/>
                        <a:headEnd type="none" w="sm" len="sm"/>
                        <a:tailEnd type="none" w="sm" len="sm"/>
                      </a:ln>
                    </wps:spPr>
                    <wps:txbx>
                      <w:txbxContent>
                        <w:p w14:paraId="2D92BB1D" w14:textId="77777777" w:rsidR="00D44919" w:rsidRDefault="00D44919">
                          <w:pPr>
                            <w:spacing w:before="0"/>
                            <w:textDirection w:val="btLr"/>
                          </w:pPr>
                        </w:p>
                      </w:txbxContent>
                    </wps:txbx>
                    <wps:bodyPr spcFirstLastPara="1" wrap="square" lIns="91425" tIns="91425" rIns="91425" bIns="91425" anchor="ctr" anchorCtr="0">
                      <a:noAutofit/>
                    </wps:bodyPr>
                  </wps:wsp>
                </a:graphicData>
              </a:graphic>
            </wp:inline>
          </w:drawing>
        </mc:Choice>
        <mc:Fallback>
          <w:pict>
            <v:shapetype w14:anchorId="3F39CF44" id="_x0000_t110" coordsize="21600,21600" o:spt="110" path="m10800,l,10800,10800,21600,21600,10800xe">
              <v:stroke joinstyle="miter"/>
              <v:path gradientshapeok="t" o:connecttype="rect" textboxrect="5400,5400,16200,16200"/>
            </v:shapetype>
            <v:shape id="Flowchart: Decision 1" o:spid="_x0000_s1026" type="#_x0000_t110" style="width:433.5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" fillcolor="#1f497d [3202]" strokecolor="#1f497d [3202]">
              <v:stroke startarrowwidth="narrow" startarrowlength="short" endarrowwidth="narrow" endarrowlength="short"/>
              <v:textbox inset="2.53958mm,2.53958mm,2.53958mm,2.53958mm">
                <w:txbxContent>
                  <w:p w14:paraId="2D92BB1D" w14:textId="77777777" w:rsidR="00D44919" w:rsidRDefault="00D44919">
                    <w:pPr>
                      <w:spacing w:before="0"/>
                      <w:textDirection w:val="btLr"/>
                    </w:pPr>
                  </w:p>
                </w:txbxContent>
              </v:textbox>
              <w10:anchorlock/>
            </v:shape>
          </w:pict>
        </mc:Fallback>
      </mc:AlternateContent>
    </w:r>
  </w:p>
  <w:p w14:paraId="2EC9971E" w14:textId="77777777" w:rsidR="00D44919" w:rsidRDefault="00000000">
    <w:pPr>
      <w:pBdr>
        <w:top w:val="nil"/>
        <w:left w:val="nil"/>
        <w:bottom w:val="nil"/>
        <w:right w:val="nil"/>
        <w:between w:val="nil"/>
      </w:pBdr>
      <w:tabs>
        <w:tab w:val="center" w:pos="4680"/>
        <w:tab w:val="right" w:pos="9360"/>
      </w:tabs>
      <w:spacing w:before="0"/>
      <w:jc w:val="center"/>
      <w:rPr>
        <w:color w:val="000000"/>
      </w:rPr>
    </w:pPr>
    <w:r>
      <w:rPr>
        <w:color w:val="000000"/>
      </w:rPr>
      <w:fldChar w:fldCharType="begin"/>
    </w:r>
    <w:r>
      <w:rPr>
        <w:color w:val="000000"/>
      </w:rPr>
      <w:instrText>PAGE</w:instrText>
    </w:r>
    <w:r>
      <w:rPr>
        <w:color w:val="000000"/>
      </w:rPr>
      <w:fldChar w:fldCharType="separate"/>
    </w:r>
    <w:r w:rsidR="00FA57DC">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878" w14:textId="77777777" w:rsidR="00D44919" w:rsidRDefault="00000000">
    <w:pPr>
      <w:pBdr>
        <w:top w:val="nil"/>
        <w:left w:val="nil"/>
        <w:bottom w:val="nil"/>
        <w:right w:val="nil"/>
        <w:between w:val="nil"/>
      </w:pBdr>
      <w:tabs>
        <w:tab w:val="center" w:pos="4680"/>
        <w:tab w:val="right" w:pos="9360"/>
      </w:tabs>
      <w:spacing w:before="0"/>
      <w:jc w:val="center"/>
      <w:rPr>
        <w:color w:val="000000"/>
      </w:rPr>
    </w:pPr>
    <w:r>
      <w:rPr>
        <w:noProof/>
        <w:color w:val="000000"/>
      </w:rPr>
      <mc:AlternateContent>
        <mc:Choice Requires="wps">
          <w:drawing>
            <wp:inline distT="0" distB="0" distL="0" distR="0" wp14:anchorId="447756B0" wp14:editId="31457DEC">
              <wp:extent cx="5505450" cy="83183"/>
              <wp:effectExtent l="0" t="0" r="0" b="0"/>
              <wp:docPr id="2" name="Flowchart: Decision 2"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chemeClr val="dk2"/>
                      </a:solidFill>
                      <a:ln>
                        <a:noFill/>
                      </a:ln>
                    </wps:spPr>
                    <wps:txbx>
                      <w:txbxContent>
                        <w:p w14:paraId="1FA56A91" w14:textId="77777777" w:rsidR="00D44919" w:rsidRDefault="00D44919">
                          <w:pPr>
                            <w:spacing w:before="0"/>
                            <w:textDirection w:val="btLr"/>
                          </w:pPr>
                        </w:p>
                      </w:txbxContent>
                    </wps:txbx>
                    <wps:bodyPr spcFirstLastPara="1" wrap="square" lIns="91425" tIns="91425" rIns="91425" bIns="91425" anchor="ctr" anchorCtr="0">
                      <a:noAutofit/>
                    </wps:bodyPr>
                  </wps:wsp>
                </a:graphicData>
              </a:graphic>
            </wp:inline>
          </w:drawing>
        </mc:Choice>
        <mc:Fallback>
          <w:pict>
            <v:shapetype w14:anchorId="447756B0" id="_x0000_t110" coordsize="21600,21600" o:spt="110" path="m10800,l,10800,10800,21600,21600,10800xe">
              <v:stroke joinstyle="miter"/>
              <v:path gradientshapeok="t" o:connecttype="rect" textboxrect="5400,5400,16200,16200"/>
            </v:shapetype>
            <v:shape id="Flowchart: Decision 2" o:spid="_x0000_s1027" type="#_x0000_t110" alt="Light horizontal" style="width:433.5pt;height:6.5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" fillcolor="#1f497d [3202]" stroked="f">
              <v:textbox inset="2.53958mm,2.53958mm,2.53958mm,2.53958mm">
                <w:txbxContent>
                  <w:p w14:paraId="1FA56A91" w14:textId="77777777" w:rsidR="00D44919" w:rsidRDefault="00D44919">
                    <w:pPr>
                      <w:spacing w:before="0"/>
                      <w:textDirection w:val="btLr"/>
                    </w:pPr>
                  </w:p>
                </w:txbxContent>
              </v:textbox>
              <w10:anchorlock/>
            </v:shape>
          </w:pict>
        </mc:Fallback>
      </mc:AlternateContent>
    </w:r>
  </w:p>
  <w:p w14:paraId="05D8759C" w14:textId="77777777" w:rsidR="00D44919" w:rsidRDefault="00000000">
    <w:pPr>
      <w:pBdr>
        <w:top w:val="nil"/>
        <w:left w:val="nil"/>
        <w:bottom w:val="nil"/>
        <w:right w:val="nil"/>
        <w:between w:val="nil"/>
      </w:pBdr>
      <w:tabs>
        <w:tab w:val="center" w:pos="4680"/>
        <w:tab w:val="right" w:pos="9360"/>
      </w:tabs>
      <w:spacing w:before="0"/>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24961F" w14:textId="77777777" w:rsidR="00D44919" w:rsidRDefault="00D4491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02A0" w14:textId="77777777" w:rsidR="00890EAB" w:rsidRDefault="00890EAB">
      <w:pPr>
        <w:spacing w:before="0"/>
      </w:pPr>
      <w:r>
        <w:separator/>
      </w:r>
    </w:p>
  </w:footnote>
  <w:footnote w:type="continuationSeparator" w:id="0">
    <w:p w14:paraId="1F41C2D2" w14:textId="77777777" w:rsidR="00890EAB" w:rsidRDefault="00890EAB">
      <w:pPr>
        <w:spacing w:before="0"/>
      </w:pPr>
      <w:r>
        <w:continuationSeparator/>
      </w:r>
    </w:p>
  </w:footnote>
  <w:footnote w:id="1">
    <w:p w14:paraId="51FC945C" w14:textId="77777777" w:rsidR="00D44919" w:rsidRDefault="00000000">
      <w:pPr>
        <w:spacing w:before="0"/>
        <w:rPr>
          <w:sz w:val="20"/>
          <w:szCs w:val="20"/>
        </w:rPr>
      </w:pPr>
      <w:r>
        <w:rPr>
          <w:vertAlign w:val="superscript"/>
        </w:rPr>
        <w:footnoteRef/>
      </w:r>
      <w:r>
        <w:rPr>
          <w:sz w:val="20"/>
          <w:szCs w:val="20"/>
        </w:rPr>
        <w:t xml:space="preserve"> </w:t>
      </w:r>
      <w:r>
        <w:t>“Resource equity” is the allocation and use of resources – people, time, and money – to create student experiences that enable all children to reach empowering, rigorous learning outcomes, no matter their background. (Definition adapted from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7719" w14:textId="77777777" w:rsidR="00D44919" w:rsidRDefault="00000000">
    <w:pPr>
      <w:spacing w:before="0"/>
      <w:jc w:val="center"/>
      <w:rPr>
        <w:b/>
        <w:color w:val="980000"/>
        <w:sz w:val="28"/>
        <w:szCs w:val="28"/>
      </w:rPr>
    </w:pPr>
    <w:r>
      <w:rPr>
        <w:noProof/>
      </w:rPr>
      <w:drawing>
        <wp:anchor distT="114300" distB="114300" distL="114300" distR="114300" simplePos="0" relativeHeight="251658240" behindDoc="0" locked="0" layoutInCell="1" hidden="0" allowOverlap="1" wp14:anchorId="189BE7FC" wp14:editId="301F6386">
          <wp:simplePos x="0" y="0"/>
          <wp:positionH relativeFrom="column">
            <wp:posOffset>8458200</wp:posOffset>
          </wp:positionH>
          <wp:positionV relativeFrom="paragraph">
            <wp:posOffset>-342896</wp:posOffset>
          </wp:positionV>
          <wp:extent cx="676275" cy="5524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088F" w14:textId="77777777" w:rsidR="00D44919" w:rsidRDefault="00000000">
    <w:r>
      <w:rPr>
        <w:noProof/>
      </w:rPr>
      <w:drawing>
        <wp:anchor distT="114300" distB="114300" distL="114300" distR="114300" simplePos="0" relativeHeight="251659264" behindDoc="0" locked="0" layoutInCell="1" hidden="0" allowOverlap="1" wp14:anchorId="204719C6" wp14:editId="62B492F9">
          <wp:simplePos x="0" y="0"/>
          <wp:positionH relativeFrom="column">
            <wp:posOffset>6172200</wp:posOffset>
          </wp:positionH>
          <wp:positionV relativeFrom="paragraph">
            <wp:posOffset>38105</wp:posOffset>
          </wp:positionV>
          <wp:extent cx="676275" cy="5524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39"/>
    <w:multiLevelType w:val="multilevel"/>
    <w:tmpl w:val="727EE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11826"/>
    <w:multiLevelType w:val="hybridMultilevel"/>
    <w:tmpl w:val="1DC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7616"/>
    <w:multiLevelType w:val="multilevel"/>
    <w:tmpl w:val="D7462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CC7620"/>
    <w:multiLevelType w:val="multilevel"/>
    <w:tmpl w:val="E7DC9E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0966201">
    <w:abstractNumId w:val="3"/>
  </w:num>
  <w:num w:numId="2" w16cid:durableId="1961916063">
    <w:abstractNumId w:val="2"/>
  </w:num>
  <w:num w:numId="3" w16cid:durableId="283662426">
    <w:abstractNumId w:val="1"/>
  </w:num>
  <w:num w:numId="4" w16cid:durableId="119950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19"/>
    <w:rsid w:val="00064F04"/>
    <w:rsid w:val="00204F05"/>
    <w:rsid w:val="00343854"/>
    <w:rsid w:val="00366A0E"/>
    <w:rsid w:val="006B6F1A"/>
    <w:rsid w:val="00890EAB"/>
    <w:rsid w:val="00D44919"/>
    <w:rsid w:val="00EF5BC1"/>
    <w:rsid w:val="00FA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77D4"/>
  <w15:docId w15:val="{53DA5D8F-7BCE-49F7-B9DC-DDB78DE3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outlineLvl w:val="0"/>
    </w:pPr>
    <w:rPr>
      <w:b/>
      <w:color w:val="01499D"/>
      <w:sz w:val="40"/>
      <w:szCs w:val="40"/>
    </w:rPr>
  </w:style>
  <w:style w:type="paragraph" w:styleId="Heading2">
    <w:name w:val="heading 2"/>
    <w:basedOn w:val="Normal"/>
    <w:next w:val="Normal"/>
    <w:uiPriority w:val="9"/>
    <w:unhideWhenUsed/>
    <w:qFormat/>
    <w:pPr>
      <w:keepNext/>
      <w:keepLines/>
      <w:spacing w:before="120" w:after="120"/>
      <w:outlineLvl w:val="1"/>
    </w:pPr>
    <w:rPr>
      <w:b/>
      <w:color w:val="178339"/>
      <w:sz w:val="32"/>
      <w:szCs w:val="32"/>
    </w:rPr>
  </w:style>
  <w:style w:type="paragraph" w:styleId="Heading3">
    <w:name w:val="heading 3"/>
    <w:basedOn w:val="Normal"/>
    <w:next w:val="Normal"/>
    <w:uiPriority w:val="9"/>
    <w:semiHidden/>
    <w:unhideWhenUsed/>
    <w:qFormat/>
    <w:pPr>
      <w:keepNext/>
      <w:keepLines/>
      <w:outlineLvl w:val="2"/>
    </w:pPr>
    <w:rPr>
      <w:b/>
      <w:color w:val="3EA8B8"/>
      <w:sz w:val="26"/>
      <w:szCs w:val="26"/>
    </w:rPr>
  </w:style>
  <w:style w:type="paragraph" w:styleId="Heading4">
    <w:name w:val="heading 4"/>
    <w:basedOn w:val="Normal"/>
    <w:next w:val="Normal"/>
    <w:uiPriority w:val="9"/>
    <w:semiHidden/>
    <w:unhideWhenUsed/>
    <w:qFormat/>
    <w:pPr>
      <w:keepNext/>
      <w:keepLines/>
      <w:outlineLvl w:val="3"/>
    </w:pPr>
    <w:rPr>
      <w:b/>
      <w:smallCaps/>
      <w:color w:val="82888F"/>
    </w:rPr>
  </w:style>
  <w:style w:type="paragraph" w:styleId="Heading5">
    <w:name w:val="heading 5"/>
    <w:basedOn w:val="Normal"/>
    <w:next w:val="Normal"/>
    <w:uiPriority w:val="9"/>
    <w:semiHidden/>
    <w:unhideWhenUsed/>
    <w:qFormat/>
    <w:pPr>
      <w:keepNext/>
      <w:keepLines/>
      <w:outlineLvl w:val="4"/>
    </w:pPr>
    <w:rPr>
      <w:b/>
      <w:color w:val="82888F"/>
    </w:rPr>
  </w:style>
  <w:style w:type="paragraph" w:styleId="Heading6">
    <w:name w:val="heading 6"/>
    <w:basedOn w:val="Normal"/>
    <w:next w:val="Normal"/>
    <w:uiPriority w:val="9"/>
    <w:semiHidden/>
    <w:unhideWhenUsed/>
    <w:qFormat/>
    <w:pPr>
      <w:keepNext/>
      <w:keepLines/>
      <w:outlineLvl w:val="5"/>
    </w:pPr>
    <w:rPr>
      <w:i/>
      <w:color w:val="8288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pPr>
    <w:rPr>
      <w:color w:val="1F6D89"/>
      <w:sz w:val="44"/>
      <w:szCs w:val="44"/>
    </w:rPr>
  </w:style>
  <w:style w:type="paragraph" w:styleId="Subtitle">
    <w:name w:val="Subtitle"/>
    <w:basedOn w:val="Normal"/>
    <w:next w:val="Normal"/>
    <w:uiPriority w:val="11"/>
    <w:qFormat/>
    <w:pPr>
      <w:keepNext/>
      <w:keepLines/>
      <w:spacing w:before="140"/>
    </w:pPr>
    <w:rPr>
      <w:b/>
      <w:i/>
      <w:color w:val="3EA8B8"/>
      <w:sz w:val="26"/>
      <w:szCs w:val="26"/>
    </w:rPr>
  </w:style>
  <w:style w:type="table" w:customStyle="1" w:styleId="a">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0">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1">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2">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3">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6">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7">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8">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9">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a">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b">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c">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d">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e">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
    <w:basedOn w:val="TableNormal"/>
    <w:pPr>
      <w:spacing w:before="0"/>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15">
    <w:name w:val="15"/>
    <w:basedOn w:val="TableNormal"/>
    <w:rsid w:val="006B6F1A"/>
    <w:pPr>
      <w:spacing w:before="0"/>
    </w:p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6B6F1A"/>
    <w:pPr>
      <w:spacing w:before="0"/>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66A0E"/>
    <w:rPr>
      <w:color w:val="0000FF" w:themeColor="hyperlink"/>
      <w:u w:val="single"/>
    </w:rPr>
  </w:style>
  <w:style w:type="paragraph" w:styleId="ListParagraph">
    <w:name w:val="List Paragraph"/>
    <w:basedOn w:val="Normal"/>
    <w:uiPriority w:val="34"/>
    <w:qFormat/>
    <w:rsid w:val="0036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es.ed.gov/ncee/wwc/Reviewed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intensiveintervention.org/tools-charts/levels-intervention-evidenc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allacefoundation.org/knowledge-center/Documents/Social-and-Emotional-Learning-Interventions-Under-ESS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2106</Words>
  <Characters>12447</Characters>
  <Application>Microsoft Office Word</Application>
  <DocSecurity>0</DocSecurity>
  <Lines>239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Perkins</cp:lastModifiedBy>
  <cp:revision>2</cp:revision>
  <dcterms:created xsi:type="dcterms:W3CDTF">2022-11-10T20:59:00Z</dcterms:created>
  <dcterms:modified xsi:type="dcterms:W3CDTF">2022-11-11T00:00:00Z</dcterms:modified>
</cp:coreProperties>
</file>